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C4FB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145"/>
            <wp:effectExtent l="0" t="0" r="0" b="0"/>
            <wp:docPr id="3" name="Рисунок 3" descr="\\nas-oz\oz\2020г -223-ФЗ\6. Неразмещено\Работы, услуги\Кот. №3\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oz\oz\2020г -223-ФЗ\6. Неразмещено\Работы, услуги\Кот. №3\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14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603FB0"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6754045" w:history="1">
            <w:r w:rsidR="00603FB0" w:rsidRPr="00B16908">
              <w:rPr>
                <w:rStyle w:val="a7"/>
                <w:noProof/>
              </w:rPr>
              <w:t>ИЗВЕЩЕНИЕ О ЗАКУПКЕ</w:t>
            </w:r>
            <w:r w:rsidR="00603FB0">
              <w:rPr>
                <w:noProof/>
                <w:webHidden/>
              </w:rPr>
              <w:tab/>
            </w:r>
            <w:r w:rsidR="00603FB0">
              <w:rPr>
                <w:noProof/>
                <w:webHidden/>
              </w:rPr>
              <w:fldChar w:fldCharType="begin"/>
            </w:r>
            <w:r w:rsidR="00603FB0">
              <w:rPr>
                <w:noProof/>
                <w:webHidden/>
              </w:rPr>
              <w:instrText xml:space="preserve"> PAGEREF _Toc56754045 \h </w:instrText>
            </w:r>
            <w:r w:rsidR="00603FB0">
              <w:rPr>
                <w:noProof/>
                <w:webHidden/>
              </w:rPr>
            </w:r>
            <w:r w:rsidR="00603FB0">
              <w:rPr>
                <w:noProof/>
                <w:webHidden/>
              </w:rPr>
              <w:fldChar w:fldCharType="separate"/>
            </w:r>
            <w:r w:rsidR="00B16A8D">
              <w:rPr>
                <w:noProof/>
                <w:webHidden/>
              </w:rPr>
              <w:t>3</w:t>
            </w:r>
            <w:r w:rsidR="00603FB0">
              <w:rPr>
                <w:noProof/>
                <w:webHidden/>
              </w:rPr>
              <w:fldChar w:fldCharType="end"/>
            </w:r>
          </w:hyperlink>
        </w:p>
        <w:p w:rsidR="00603FB0" w:rsidRDefault="006A746C">
          <w:pPr>
            <w:pStyle w:val="13"/>
            <w:tabs>
              <w:tab w:val="right" w:leader="dot" w:pos="10055"/>
            </w:tabs>
            <w:rPr>
              <w:rFonts w:asciiTheme="minorHAnsi" w:eastAsiaTheme="minorEastAsia" w:hAnsiTheme="minorHAnsi" w:cstheme="minorBidi"/>
              <w:noProof/>
              <w:sz w:val="22"/>
              <w:szCs w:val="22"/>
            </w:rPr>
          </w:pPr>
          <w:hyperlink w:anchor="_Toc56754046" w:history="1">
            <w:r w:rsidR="00603FB0" w:rsidRPr="00B16908">
              <w:rPr>
                <w:rStyle w:val="a7"/>
                <w:noProof/>
              </w:rPr>
              <w:t>РАЗДЕЛ I. ТЕРМИНЫ И ОПРЕДЕЛЕНИЯ</w:t>
            </w:r>
            <w:r w:rsidR="00603FB0">
              <w:rPr>
                <w:noProof/>
                <w:webHidden/>
              </w:rPr>
              <w:tab/>
            </w:r>
            <w:r w:rsidR="00603FB0">
              <w:rPr>
                <w:noProof/>
                <w:webHidden/>
              </w:rPr>
              <w:fldChar w:fldCharType="begin"/>
            </w:r>
            <w:r w:rsidR="00603FB0">
              <w:rPr>
                <w:noProof/>
                <w:webHidden/>
              </w:rPr>
              <w:instrText xml:space="preserve"> PAGEREF _Toc56754046 \h </w:instrText>
            </w:r>
            <w:r w:rsidR="00603FB0">
              <w:rPr>
                <w:noProof/>
                <w:webHidden/>
              </w:rPr>
            </w:r>
            <w:r w:rsidR="00603FB0">
              <w:rPr>
                <w:noProof/>
                <w:webHidden/>
              </w:rPr>
              <w:fldChar w:fldCharType="separate"/>
            </w:r>
            <w:r w:rsidR="00B16A8D">
              <w:rPr>
                <w:noProof/>
                <w:webHidden/>
              </w:rPr>
              <w:t>3</w:t>
            </w:r>
            <w:r w:rsidR="00603FB0">
              <w:rPr>
                <w:noProof/>
                <w:webHidden/>
              </w:rPr>
              <w:fldChar w:fldCharType="end"/>
            </w:r>
          </w:hyperlink>
        </w:p>
        <w:p w:rsidR="00603FB0" w:rsidRDefault="006A746C">
          <w:pPr>
            <w:pStyle w:val="13"/>
            <w:tabs>
              <w:tab w:val="right" w:leader="dot" w:pos="10055"/>
            </w:tabs>
            <w:rPr>
              <w:rFonts w:asciiTheme="minorHAnsi" w:eastAsiaTheme="minorEastAsia" w:hAnsiTheme="minorHAnsi" w:cstheme="minorBidi"/>
              <w:noProof/>
              <w:sz w:val="22"/>
              <w:szCs w:val="22"/>
            </w:rPr>
          </w:pPr>
          <w:hyperlink w:anchor="_Toc56754047" w:history="1">
            <w:r w:rsidR="00603FB0" w:rsidRPr="00B16908">
              <w:rPr>
                <w:rStyle w:val="a7"/>
                <w:noProof/>
              </w:rPr>
              <w:t>РАЗДЕЛ II. ИНФОРМАЦИОННАЯ КАРТА</w:t>
            </w:r>
            <w:r w:rsidR="00603FB0">
              <w:rPr>
                <w:noProof/>
                <w:webHidden/>
              </w:rPr>
              <w:tab/>
            </w:r>
            <w:r w:rsidR="00603FB0">
              <w:rPr>
                <w:noProof/>
                <w:webHidden/>
              </w:rPr>
              <w:fldChar w:fldCharType="begin"/>
            </w:r>
            <w:r w:rsidR="00603FB0">
              <w:rPr>
                <w:noProof/>
                <w:webHidden/>
              </w:rPr>
              <w:instrText xml:space="preserve"> PAGEREF _Toc56754047 \h </w:instrText>
            </w:r>
            <w:r w:rsidR="00603FB0">
              <w:rPr>
                <w:noProof/>
                <w:webHidden/>
              </w:rPr>
            </w:r>
            <w:r w:rsidR="00603FB0">
              <w:rPr>
                <w:noProof/>
                <w:webHidden/>
              </w:rPr>
              <w:fldChar w:fldCharType="separate"/>
            </w:r>
            <w:r w:rsidR="00B16A8D">
              <w:rPr>
                <w:noProof/>
                <w:webHidden/>
              </w:rPr>
              <w:t>5</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48" w:history="1">
            <w:r w:rsidR="00603FB0" w:rsidRPr="00B16908">
              <w:rPr>
                <w:rStyle w:val="a7"/>
                <w:noProof/>
              </w:rPr>
              <w:t>2.1. Общие сведения о закупке</w:t>
            </w:r>
            <w:r w:rsidR="00603FB0">
              <w:rPr>
                <w:noProof/>
                <w:webHidden/>
              </w:rPr>
              <w:tab/>
            </w:r>
            <w:r w:rsidR="00603FB0">
              <w:rPr>
                <w:noProof/>
                <w:webHidden/>
              </w:rPr>
              <w:fldChar w:fldCharType="begin"/>
            </w:r>
            <w:r w:rsidR="00603FB0">
              <w:rPr>
                <w:noProof/>
                <w:webHidden/>
              </w:rPr>
              <w:instrText xml:space="preserve"> PAGEREF _Toc56754048 \h </w:instrText>
            </w:r>
            <w:r w:rsidR="00603FB0">
              <w:rPr>
                <w:noProof/>
                <w:webHidden/>
              </w:rPr>
            </w:r>
            <w:r w:rsidR="00603FB0">
              <w:rPr>
                <w:noProof/>
                <w:webHidden/>
              </w:rPr>
              <w:fldChar w:fldCharType="separate"/>
            </w:r>
            <w:r w:rsidR="00B16A8D">
              <w:rPr>
                <w:noProof/>
                <w:webHidden/>
              </w:rPr>
              <w:t>5</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49" w:history="1">
            <w:r w:rsidR="00603FB0" w:rsidRPr="00B16908">
              <w:rPr>
                <w:rStyle w:val="a7"/>
                <w:rFonts w:eastAsia="MS Mincho"/>
                <w:iCs/>
                <w:noProof/>
              </w:rPr>
              <w:t>2.2. Требования к Заявке на участие в закупке</w:t>
            </w:r>
            <w:r w:rsidR="00603FB0">
              <w:rPr>
                <w:noProof/>
                <w:webHidden/>
              </w:rPr>
              <w:tab/>
            </w:r>
            <w:r w:rsidR="00603FB0">
              <w:rPr>
                <w:noProof/>
                <w:webHidden/>
              </w:rPr>
              <w:fldChar w:fldCharType="begin"/>
            </w:r>
            <w:r w:rsidR="00603FB0">
              <w:rPr>
                <w:noProof/>
                <w:webHidden/>
              </w:rPr>
              <w:instrText xml:space="preserve"> PAGEREF _Toc56754049 \h </w:instrText>
            </w:r>
            <w:r w:rsidR="00603FB0">
              <w:rPr>
                <w:noProof/>
                <w:webHidden/>
              </w:rPr>
            </w:r>
            <w:r w:rsidR="00603FB0">
              <w:rPr>
                <w:noProof/>
                <w:webHidden/>
              </w:rPr>
              <w:fldChar w:fldCharType="separate"/>
            </w:r>
            <w:r w:rsidR="00B16A8D">
              <w:rPr>
                <w:noProof/>
                <w:webHidden/>
              </w:rPr>
              <w:t>15</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50" w:history="1">
            <w:r w:rsidR="00603FB0" w:rsidRPr="00B16908">
              <w:rPr>
                <w:rStyle w:val="a7"/>
                <w:rFonts w:eastAsia="MS Mincho"/>
                <w:iCs/>
                <w:noProof/>
              </w:rPr>
              <w:t>2.3. Условия заключения и исполнения договора</w:t>
            </w:r>
            <w:r w:rsidR="00603FB0">
              <w:rPr>
                <w:noProof/>
                <w:webHidden/>
              </w:rPr>
              <w:tab/>
            </w:r>
            <w:r w:rsidR="00603FB0">
              <w:rPr>
                <w:noProof/>
                <w:webHidden/>
              </w:rPr>
              <w:fldChar w:fldCharType="begin"/>
            </w:r>
            <w:r w:rsidR="00603FB0">
              <w:rPr>
                <w:noProof/>
                <w:webHidden/>
              </w:rPr>
              <w:instrText xml:space="preserve"> PAGEREF _Toc56754050 \h </w:instrText>
            </w:r>
            <w:r w:rsidR="00603FB0">
              <w:rPr>
                <w:noProof/>
                <w:webHidden/>
              </w:rPr>
            </w:r>
            <w:r w:rsidR="00603FB0">
              <w:rPr>
                <w:noProof/>
                <w:webHidden/>
              </w:rPr>
              <w:fldChar w:fldCharType="separate"/>
            </w:r>
            <w:r w:rsidR="00B16A8D">
              <w:rPr>
                <w:noProof/>
                <w:webHidden/>
              </w:rPr>
              <w:t>24</w:t>
            </w:r>
            <w:r w:rsidR="00603FB0">
              <w:rPr>
                <w:noProof/>
                <w:webHidden/>
              </w:rPr>
              <w:fldChar w:fldCharType="end"/>
            </w:r>
          </w:hyperlink>
        </w:p>
        <w:p w:rsidR="00603FB0" w:rsidRDefault="006A746C">
          <w:pPr>
            <w:pStyle w:val="13"/>
            <w:tabs>
              <w:tab w:val="right" w:leader="dot" w:pos="10055"/>
            </w:tabs>
            <w:rPr>
              <w:rFonts w:asciiTheme="minorHAnsi" w:eastAsiaTheme="minorEastAsia" w:hAnsiTheme="minorHAnsi" w:cstheme="minorBidi"/>
              <w:noProof/>
              <w:sz w:val="22"/>
              <w:szCs w:val="22"/>
            </w:rPr>
          </w:pPr>
          <w:hyperlink w:anchor="_Toc56754051" w:history="1">
            <w:r w:rsidR="00603FB0" w:rsidRPr="00B16908">
              <w:rPr>
                <w:rStyle w:val="a7"/>
                <w:noProof/>
              </w:rPr>
              <w:t>РАЗДЕЛ III. ФОРМЫ ДЛЯ ЗАПОЛНЕНИЯ УЧАСТНИКАМИ ЗАКУПКИ</w:t>
            </w:r>
            <w:r w:rsidR="00603FB0">
              <w:rPr>
                <w:noProof/>
                <w:webHidden/>
              </w:rPr>
              <w:tab/>
            </w:r>
            <w:r w:rsidR="00603FB0">
              <w:rPr>
                <w:noProof/>
                <w:webHidden/>
              </w:rPr>
              <w:fldChar w:fldCharType="begin"/>
            </w:r>
            <w:r w:rsidR="00603FB0">
              <w:rPr>
                <w:noProof/>
                <w:webHidden/>
              </w:rPr>
              <w:instrText xml:space="preserve"> PAGEREF _Toc56754051 \h </w:instrText>
            </w:r>
            <w:r w:rsidR="00603FB0">
              <w:rPr>
                <w:noProof/>
                <w:webHidden/>
              </w:rPr>
            </w:r>
            <w:r w:rsidR="00603FB0">
              <w:rPr>
                <w:noProof/>
                <w:webHidden/>
              </w:rPr>
              <w:fldChar w:fldCharType="separate"/>
            </w:r>
            <w:r w:rsidR="00B16A8D">
              <w:rPr>
                <w:noProof/>
                <w:webHidden/>
              </w:rPr>
              <w:t>27</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52" w:history="1">
            <w:r w:rsidR="00603FB0" w:rsidRPr="00B16908">
              <w:rPr>
                <w:rStyle w:val="a7"/>
                <w:noProof/>
              </w:rPr>
              <w:t>ФОРМА 1. ЗАЯВКА НА УЧАСТИЕ</w:t>
            </w:r>
            <w:r w:rsidR="00603FB0">
              <w:rPr>
                <w:noProof/>
                <w:webHidden/>
              </w:rPr>
              <w:tab/>
            </w:r>
            <w:r w:rsidR="00603FB0">
              <w:rPr>
                <w:noProof/>
                <w:webHidden/>
              </w:rPr>
              <w:fldChar w:fldCharType="begin"/>
            </w:r>
            <w:r w:rsidR="00603FB0">
              <w:rPr>
                <w:noProof/>
                <w:webHidden/>
              </w:rPr>
              <w:instrText xml:space="preserve"> PAGEREF _Toc56754052 \h </w:instrText>
            </w:r>
            <w:r w:rsidR="00603FB0">
              <w:rPr>
                <w:noProof/>
                <w:webHidden/>
              </w:rPr>
            </w:r>
            <w:r w:rsidR="00603FB0">
              <w:rPr>
                <w:noProof/>
                <w:webHidden/>
              </w:rPr>
              <w:fldChar w:fldCharType="separate"/>
            </w:r>
            <w:r w:rsidR="00B16A8D">
              <w:rPr>
                <w:noProof/>
                <w:webHidden/>
              </w:rPr>
              <w:t>27</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53" w:history="1">
            <w:r w:rsidR="00603FB0" w:rsidRPr="00B16908">
              <w:rPr>
                <w:rStyle w:val="a7"/>
                <w:noProof/>
              </w:rPr>
              <w:t>ФОРМА 2. АНКЕТА УЧАСТНИКА ЗАПРОСА КОТИРОВОК</w:t>
            </w:r>
            <w:r w:rsidR="00603FB0">
              <w:rPr>
                <w:noProof/>
                <w:webHidden/>
              </w:rPr>
              <w:tab/>
            </w:r>
            <w:r w:rsidR="00603FB0">
              <w:rPr>
                <w:noProof/>
                <w:webHidden/>
              </w:rPr>
              <w:fldChar w:fldCharType="begin"/>
            </w:r>
            <w:r w:rsidR="00603FB0">
              <w:rPr>
                <w:noProof/>
                <w:webHidden/>
              </w:rPr>
              <w:instrText xml:space="preserve"> PAGEREF _Toc56754053 \h </w:instrText>
            </w:r>
            <w:r w:rsidR="00603FB0">
              <w:rPr>
                <w:noProof/>
                <w:webHidden/>
              </w:rPr>
            </w:r>
            <w:r w:rsidR="00603FB0">
              <w:rPr>
                <w:noProof/>
                <w:webHidden/>
              </w:rPr>
              <w:fldChar w:fldCharType="separate"/>
            </w:r>
            <w:r w:rsidR="00B16A8D">
              <w:rPr>
                <w:noProof/>
                <w:webHidden/>
              </w:rPr>
              <w:t>30</w:t>
            </w:r>
            <w:r w:rsidR="00603FB0">
              <w:rPr>
                <w:noProof/>
                <w:webHidden/>
              </w:rPr>
              <w:fldChar w:fldCharType="end"/>
            </w:r>
          </w:hyperlink>
        </w:p>
        <w:p w:rsidR="00603FB0" w:rsidRDefault="006A746C">
          <w:pPr>
            <w:pStyle w:val="35"/>
            <w:tabs>
              <w:tab w:val="right" w:leader="dot" w:pos="10055"/>
            </w:tabs>
            <w:rPr>
              <w:rFonts w:asciiTheme="minorHAnsi" w:eastAsiaTheme="minorEastAsia" w:hAnsiTheme="minorHAnsi" w:cstheme="minorBidi"/>
              <w:noProof/>
            </w:rPr>
          </w:pPr>
          <w:hyperlink w:anchor="_Toc56754054" w:history="1">
            <w:r w:rsidR="00603FB0" w:rsidRPr="00B16908">
              <w:rPr>
                <w:rStyle w:val="a7"/>
                <w:rFonts w:ascii="Times New Roman" w:eastAsiaTheme="majorEastAsia" w:hAnsi="Times New Roman"/>
                <w:iCs/>
                <w:noProof/>
              </w:rPr>
              <w:t>В ЭЛЕКТРОННОЙ ФОРМЕ</w:t>
            </w:r>
            <w:r w:rsidR="00603FB0">
              <w:rPr>
                <w:noProof/>
                <w:webHidden/>
              </w:rPr>
              <w:tab/>
            </w:r>
            <w:r w:rsidR="00603FB0">
              <w:rPr>
                <w:noProof/>
                <w:webHidden/>
              </w:rPr>
              <w:fldChar w:fldCharType="begin"/>
            </w:r>
            <w:r w:rsidR="00603FB0">
              <w:rPr>
                <w:noProof/>
                <w:webHidden/>
              </w:rPr>
              <w:instrText xml:space="preserve"> PAGEREF _Toc56754054 \h </w:instrText>
            </w:r>
            <w:r w:rsidR="00603FB0">
              <w:rPr>
                <w:noProof/>
                <w:webHidden/>
              </w:rPr>
            </w:r>
            <w:r w:rsidR="00603FB0">
              <w:rPr>
                <w:noProof/>
                <w:webHidden/>
              </w:rPr>
              <w:fldChar w:fldCharType="separate"/>
            </w:r>
            <w:r w:rsidR="00B16A8D">
              <w:rPr>
                <w:noProof/>
                <w:webHidden/>
              </w:rPr>
              <w:t>30</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55" w:history="1">
            <w:r w:rsidR="00603FB0" w:rsidRPr="00B16908">
              <w:rPr>
                <w:rStyle w:val="a7"/>
                <w:rFonts w:eastAsia="MS Mincho"/>
                <w:noProof/>
                <w:kern w:val="32"/>
              </w:rPr>
              <w:t>ФОРМА 3 ЦЕНОВОЕ ПРЕДЛОЖЕНИЕ</w:t>
            </w:r>
            <w:r w:rsidR="00603FB0">
              <w:rPr>
                <w:noProof/>
                <w:webHidden/>
              </w:rPr>
              <w:tab/>
            </w:r>
            <w:r w:rsidR="00603FB0">
              <w:rPr>
                <w:noProof/>
                <w:webHidden/>
              </w:rPr>
              <w:fldChar w:fldCharType="begin"/>
            </w:r>
            <w:r w:rsidR="00603FB0">
              <w:rPr>
                <w:noProof/>
                <w:webHidden/>
              </w:rPr>
              <w:instrText xml:space="preserve"> PAGEREF _Toc56754055 \h </w:instrText>
            </w:r>
            <w:r w:rsidR="00603FB0">
              <w:rPr>
                <w:noProof/>
                <w:webHidden/>
              </w:rPr>
            </w:r>
            <w:r w:rsidR="00603FB0">
              <w:rPr>
                <w:noProof/>
                <w:webHidden/>
              </w:rPr>
              <w:fldChar w:fldCharType="separate"/>
            </w:r>
            <w:r w:rsidR="00B16A8D">
              <w:rPr>
                <w:noProof/>
                <w:webHidden/>
              </w:rPr>
              <w:t>32</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56" w:history="1">
            <w:r w:rsidR="00603FB0" w:rsidRPr="00B16908">
              <w:rPr>
                <w:rStyle w:val="a7"/>
                <w:rFonts w:eastAsia="MS Mincho"/>
                <w:noProof/>
                <w:kern w:val="32"/>
              </w:rPr>
              <w:t>ФОРМА 4. РЕКОМЕНДУЕМАЯ ФОРМА ЗАПРОСА РАЗЪЯСНЕНИЙ ИЗВЕЩЕНИЯ О ЗАКУПКЕ</w:t>
            </w:r>
            <w:r w:rsidR="00603FB0">
              <w:rPr>
                <w:noProof/>
                <w:webHidden/>
              </w:rPr>
              <w:tab/>
            </w:r>
            <w:r w:rsidR="00603FB0">
              <w:rPr>
                <w:noProof/>
                <w:webHidden/>
              </w:rPr>
              <w:fldChar w:fldCharType="begin"/>
            </w:r>
            <w:r w:rsidR="00603FB0">
              <w:rPr>
                <w:noProof/>
                <w:webHidden/>
              </w:rPr>
              <w:instrText xml:space="preserve"> PAGEREF _Toc56754056 \h </w:instrText>
            </w:r>
            <w:r w:rsidR="00603FB0">
              <w:rPr>
                <w:noProof/>
                <w:webHidden/>
              </w:rPr>
            </w:r>
            <w:r w:rsidR="00603FB0">
              <w:rPr>
                <w:noProof/>
                <w:webHidden/>
              </w:rPr>
              <w:fldChar w:fldCharType="separate"/>
            </w:r>
            <w:r w:rsidR="00B16A8D">
              <w:rPr>
                <w:noProof/>
                <w:webHidden/>
              </w:rPr>
              <w:t>33</w:t>
            </w:r>
            <w:r w:rsidR="00603FB0">
              <w:rPr>
                <w:noProof/>
                <w:webHidden/>
              </w:rPr>
              <w:fldChar w:fldCharType="end"/>
            </w:r>
          </w:hyperlink>
        </w:p>
        <w:p w:rsidR="00603FB0" w:rsidRDefault="006A746C">
          <w:pPr>
            <w:pStyle w:val="23"/>
            <w:rPr>
              <w:rFonts w:asciiTheme="minorHAnsi" w:eastAsiaTheme="minorEastAsia" w:hAnsiTheme="minorHAnsi" w:cstheme="minorBidi"/>
              <w:noProof/>
              <w:sz w:val="22"/>
              <w:szCs w:val="22"/>
            </w:rPr>
          </w:pPr>
          <w:hyperlink w:anchor="_Toc56754057" w:history="1">
            <w:r w:rsidR="00603FB0" w:rsidRPr="00B16908">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603FB0" w:rsidRPr="00B16908">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603FB0">
              <w:rPr>
                <w:noProof/>
                <w:webHidden/>
              </w:rPr>
              <w:tab/>
            </w:r>
            <w:r w:rsidR="00603FB0">
              <w:rPr>
                <w:noProof/>
                <w:webHidden/>
              </w:rPr>
              <w:fldChar w:fldCharType="begin"/>
            </w:r>
            <w:r w:rsidR="00603FB0">
              <w:rPr>
                <w:noProof/>
                <w:webHidden/>
              </w:rPr>
              <w:instrText xml:space="preserve"> PAGEREF _Toc56754057 \h </w:instrText>
            </w:r>
            <w:r w:rsidR="00603FB0">
              <w:rPr>
                <w:noProof/>
                <w:webHidden/>
              </w:rPr>
            </w:r>
            <w:r w:rsidR="00603FB0">
              <w:rPr>
                <w:noProof/>
                <w:webHidden/>
              </w:rPr>
              <w:fldChar w:fldCharType="separate"/>
            </w:r>
            <w:r w:rsidR="00B16A8D">
              <w:rPr>
                <w:noProof/>
                <w:webHidden/>
              </w:rPr>
              <w:t>34</w:t>
            </w:r>
            <w:r w:rsidR="00603FB0">
              <w:rPr>
                <w:noProof/>
                <w:webHidden/>
              </w:rPr>
              <w:fldChar w:fldCharType="end"/>
            </w:r>
          </w:hyperlink>
        </w:p>
        <w:p w:rsidR="00603FB0" w:rsidRDefault="006A746C">
          <w:pPr>
            <w:pStyle w:val="13"/>
            <w:tabs>
              <w:tab w:val="right" w:leader="dot" w:pos="10055"/>
            </w:tabs>
            <w:rPr>
              <w:rFonts w:asciiTheme="minorHAnsi" w:eastAsiaTheme="minorEastAsia" w:hAnsiTheme="minorHAnsi" w:cstheme="minorBidi"/>
              <w:noProof/>
              <w:sz w:val="22"/>
              <w:szCs w:val="22"/>
            </w:rPr>
          </w:pPr>
          <w:hyperlink w:anchor="_Toc56754058" w:history="1">
            <w:r w:rsidR="00603FB0" w:rsidRPr="00B16908">
              <w:rPr>
                <w:rStyle w:val="a7"/>
                <w:rFonts w:eastAsia="MS Mincho"/>
                <w:noProof/>
                <w:kern w:val="32"/>
              </w:rPr>
              <w:t>РАЗДЕЛ IV. ТЕХНИЧЕСКОЕ ЗАДАНИЕ</w:t>
            </w:r>
            <w:r w:rsidR="00603FB0">
              <w:rPr>
                <w:noProof/>
                <w:webHidden/>
              </w:rPr>
              <w:tab/>
            </w:r>
            <w:r w:rsidR="00603FB0">
              <w:rPr>
                <w:noProof/>
                <w:webHidden/>
              </w:rPr>
              <w:fldChar w:fldCharType="begin"/>
            </w:r>
            <w:r w:rsidR="00603FB0">
              <w:rPr>
                <w:noProof/>
                <w:webHidden/>
              </w:rPr>
              <w:instrText xml:space="preserve"> PAGEREF _Toc56754058 \h </w:instrText>
            </w:r>
            <w:r w:rsidR="00603FB0">
              <w:rPr>
                <w:noProof/>
                <w:webHidden/>
              </w:rPr>
            </w:r>
            <w:r w:rsidR="00603FB0">
              <w:rPr>
                <w:noProof/>
                <w:webHidden/>
              </w:rPr>
              <w:fldChar w:fldCharType="separate"/>
            </w:r>
            <w:r w:rsidR="00B16A8D">
              <w:rPr>
                <w:noProof/>
                <w:webHidden/>
              </w:rPr>
              <w:t>38</w:t>
            </w:r>
            <w:r w:rsidR="00603FB0">
              <w:rPr>
                <w:noProof/>
                <w:webHidden/>
              </w:rPr>
              <w:fldChar w:fldCharType="end"/>
            </w:r>
          </w:hyperlink>
        </w:p>
        <w:p w:rsidR="00603FB0" w:rsidRDefault="006A746C">
          <w:pPr>
            <w:pStyle w:val="13"/>
            <w:tabs>
              <w:tab w:val="right" w:leader="dot" w:pos="10055"/>
            </w:tabs>
            <w:rPr>
              <w:rFonts w:asciiTheme="minorHAnsi" w:eastAsiaTheme="minorEastAsia" w:hAnsiTheme="minorHAnsi" w:cstheme="minorBidi"/>
              <w:noProof/>
              <w:sz w:val="22"/>
              <w:szCs w:val="22"/>
            </w:rPr>
          </w:pPr>
          <w:hyperlink w:anchor="_Toc56754059" w:history="1">
            <w:r w:rsidR="00603FB0" w:rsidRPr="00B16908">
              <w:rPr>
                <w:rStyle w:val="a7"/>
                <w:noProof/>
              </w:rPr>
              <w:t>РАЗДЕЛ V. ПРОЕКТ ДОГОВОРА</w:t>
            </w:r>
            <w:r w:rsidR="00603FB0">
              <w:rPr>
                <w:noProof/>
                <w:webHidden/>
              </w:rPr>
              <w:tab/>
            </w:r>
            <w:r w:rsidR="00603FB0">
              <w:rPr>
                <w:noProof/>
                <w:webHidden/>
              </w:rPr>
              <w:fldChar w:fldCharType="begin"/>
            </w:r>
            <w:r w:rsidR="00603FB0">
              <w:rPr>
                <w:noProof/>
                <w:webHidden/>
              </w:rPr>
              <w:instrText xml:space="preserve"> PAGEREF _Toc56754059 \h </w:instrText>
            </w:r>
            <w:r w:rsidR="00603FB0">
              <w:rPr>
                <w:noProof/>
                <w:webHidden/>
              </w:rPr>
            </w:r>
            <w:r w:rsidR="00603FB0">
              <w:rPr>
                <w:noProof/>
                <w:webHidden/>
              </w:rPr>
              <w:fldChar w:fldCharType="separate"/>
            </w:r>
            <w:r w:rsidR="00B16A8D">
              <w:rPr>
                <w:noProof/>
                <w:webHidden/>
              </w:rPr>
              <w:t>40</w:t>
            </w:r>
            <w:r w:rsidR="00603FB0">
              <w:rPr>
                <w:noProof/>
                <w:webHidden/>
              </w:rPr>
              <w:fldChar w:fldCharType="end"/>
            </w:r>
          </w:hyperlink>
        </w:p>
        <w:p w:rsidR="00603FB0" w:rsidRDefault="006A746C">
          <w:pPr>
            <w:pStyle w:val="13"/>
            <w:tabs>
              <w:tab w:val="right" w:leader="dot" w:pos="10055"/>
            </w:tabs>
            <w:rPr>
              <w:rFonts w:asciiTheme="minorHAnsi" w:eastAsiaTheme="minorEastAsia" w:hAnsiTheme="minorHAnsi" w:cstheme="minorBidi"/>
              <w:noProof/>
              <w:sz w:val="22"/>
              <w:szCs w:val="22"/>
            </w:rPr>
          </w:pPr>
          <w:hyperlink w:anchor="_Toc56754060" w:history="1">
            <w:r w:rsidR="00603FB0" w:rsidRPr="00B16908">
              <w:rPr>
                <w:rStyle w:val="a7"/>
                <w:noProof/>
              </w:rPr>
              <w:t xml:space="preserve">РАЗДЕЛ </w:t>
            </w:r>
            <w:r w:rsidR="00603FB0" w:rsidRPr="00B16908">
              <w:rPr>
                <w:rStyle w:val="a7"/>
                <w:noProof/>
                <w:lang w:val="en-US"/>
              </w:rPr>
              <w:t>VI</w:t>
            </w:r>
            <w:r w:rsidR="00603FB0" w:rsidRPr="00B16908">
              <w:rPr>
                <w:rStyle w:val="a7"/>
                <w:noProof/>
              </w:rPr>
              <w:t>. СМЕТНАЯ ДОКУМЕНТАЦИЯ</w:t>
            </w:r>
            <w:r w:rsidR="00603FB0">
              <w:rPr>
                <w:noProof/>
                <w:webHidden/>
              </w:rPr>
              <w:tab/>
            </w:r>
            <w:r w:rsidR="00603FB0">
              <w:rPr>
                <w:noProof/>
                <w:webHidden/>
              </w:rPr>
              <w:fldChar w:fldCharType="begin"/>
            </w:r>
            <w:r w:rsidR="00603FB0">
              <w:rPr>
                <w:noProof/>
                <w:webHidden/>
              </w:rPr>
              <w:instrText xml:space="preserve"> PAGEREF _Toc56754060 \h </w:instrText>
            </w:r>
            <w:r w:rsidR="00603FB0">
              <w:rPr>
                <w:noProof/>
                <w:webHidden/>
              </w:rPr>
            </w:r>
            <w:r w:rsidR="00603FB0">
              <w:rPr>
                <w:noProof/>
                <w:webHidden/>
              </w:rPr>
              <w:fldChar w:fldCharType="separate"/>
            </w:r>
            <w:r w:rsidR="00B16A8D">
              <w:rPr>
                <w:noProof/>
                <w:webHidden/>
              </w:rPr>
              <w:t>51</w:t>
            </w:r>
            <w:r w:rsidR="00603FB0">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675404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675404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54D1C"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443C1" w:rsidRDefault="001443C1" w:rsidP="001443C1">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7101">
        <w:t>запроса котировок</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675404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675404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87101" w:rsidRPr="007A7B98" w:rsidRDefault="00ED2B9D" w:rsidP="00787101">
            <w:pPr>
              <w:pStyle w:val="Default"/>
              <w:ind w:firstLine="567"/>
              <w:jc w:val="both"/>
              <w:rPr>
                <w:bCs/>
              </w:rPr>
            </w:pPr>
            <w:r>
              <w:rPr>
                <w:bCs/>
              </w:rPr>
              <w:t xml:space="preserve">Шкилёв Борис Павлович </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B54D1C" w:rsidRPr="0059492F" w:rsidRDefault="004525F2" w:rsidP="00B54D1C">
            <w:pPr>
              <w:autoSpaceDE w:val="0"/>
              <w:autoSpaceDN w:val="0"/>
              <w:adjustRightInd w:val="0"/>
              <w:ind w:firstLine="567"/>
              <w:jc w:val="both"/>
              <w:rPr>
                <w:rFonts w:eastAsia="Calibri"/>
                <w:bCs/>
                <w:color w:val="000000"/>
                <w:lang w:eastAsia="en-US"/>
              </w:rPr>
            </w:pPr>
            <w:r>
              <w:rPr>
                <w:rFonts w:eastAsia="Calibri"/>
                <w:color w:val="000000"/>
              </w:rPr>
              <w:t>Мозговой Евгений Юрьевич</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4525F2" w:rsidRPr="004525F2">
              <w:rPr>
                <w:rFonts w:eastAsia="Calibri"/>
                <w:bCs/>
                <w:color w:val="000000"/>
                <w:lang w:eastAsia="en-US"/>
              </w:rPr>
              <w:t>45-67-18</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2C5C66">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787101">
              <w:t>Сургутского городского муниципального унитарного предприятия «Городские тепловые сети»</w:t>
            </w:r>
            <w:r w:rsidR="00787101"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A746C"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E1448">
            <w:pPr>
              <w:ind w:firstLine="567"/>
              <w:jc w:val="both"/>
              <w:rPr>
                <w:b/>
              </w:rPr>
            </w:pPr>
            <w:r w:rsidRPr="00182067">
              <w:rPr>
                <w:b/>
              </w:rPr>
              <w:t>«</w:t>
            </w:r>
            <w:r w:rsidR="00DF2960">
              <w:rPr>
                <w:b/>
              </w:rPr>
              <w:t>24</w:t>
            </w:r>
            <w:r w:rsidR="009A1DD8">
              <w:rPr>
                <w:b/>
              </w:rPr>
              <w:t>»</w:t>
            </w:r>
            <w:r w:rsidR="002C5C66">
              <w:rPr>
                <w:b/>
              </w:rPr>
              <w:t xml:space="preserve"> </w:t>
            </w:r>
            <w:r w:rsidR="004525F2">
              <w:rPr>
                <w:b/>
              </w:rPr>
              <w:t>ноября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4525F2" w:rsidRPr="00182067">
              <w:rPr>
                <w:b/>
              </w:rPr>
              <w:t>«</w:t>
            </w:r>
            <w:r w:rsidR="008F0647">
              <w:rPr>
                <w:b/>
              </w:rPr>
              <w:t>2</w:t>
            </w:r>
            <w:r w:rsidR="00DF2960">
              <w:rPr>
                <w:b/>
              </w:rPr>
              <w:t>4</w:t>
            </w:r>
            <w:r w:rsidR="004525F2">
              <w:rPr>
                <w:b/>
              </w:rPr>
              <w:t>» ноября</w:t>
            </w:r>
            <w:r w:rsidR="004525F2" w:rsidRPr="00D179E3">
              <w:rPr>
                <w:b/>
              </w:rPr>
              <w:t xml:space="preserve"> 20</w:t>
            </w:r>
            <w:r w:rsidR="004525F2">
              <w:rPr>
                <w:b/>
              </w:rPr>
              <w:t>20</w:t>
            </w:r>
            <w:r w:rsidR="004525F2"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4525F2" w:rsidRPr="00182067">
              <w:rPr>
                <w:b/>
              </w:rPr>
              <w:t>«</w:t>
            </w:r>
            <w:r w:rsidR="00DF2960">
              <w:rPr>
                <w:b/>
              </w:rPr>
              <w:t>01</w:t>
            </w:r>
            <w:r w:rsidR="004525F2">
              <w:rPr>
                <w:b/>
              </w:rPr>
              <w:t xml:space="preserve">» </w:t>
            </w:r>
            <w:r w:rsidR="00DF2960">
              <w:rPr>
                <w:b/>
              </w:rPr>
              <w:t>декабря</w:t>
            </w:r>
            <w:r w:rsidR="004525F2" w:rsidRPr="00D179E3">
              <w:rPr>
                <w:b/>
              </w:rPr>
              <w:t xml:space="preserve"> 20</w:t>
            </w:r>
            <w:r w:rsidR="004525F2">
              <w:rPr>
                <w:b/>
              </w:rPr>
              <w:t>20</w:t>
            </w:r>
            <w:r w:rsidR="004525F2" w:rsidRPr="00D179E3">
              <w:rPr>
                <w:b/>
              </w:rPr>
              <w:t xml:space="preserve"> года</w:t>
            </w:r>
            <w:r w:rsidR="004525F2"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C82AB9">
              <w:rPr>
                <w:b/>
              </w:rPr>
              <w:t>0</w:t>
            </w:r>
            <w:r w:rsidR="00DF2960">
              <w:rPr>
                <w:b/>
              </w:rPr>
              <w:t>2</w:t>
            </w:r>
            <w:r w:rsidR="007F6E21" w:rsidRPr="00182067">
              <w:rPr>
                <w:b/>
              </w:rPr>
              <w:t>»</w:t>
            </w:r>
            <w:r w:rsidR="002C5C66">
              <w:rPr>
                <w:b/>
              </w:rPr>
              <w:t xml:space="preserve"> </w:t>
            </w:r>
            <w:r w:rsidR="00C82AB9">
              <w:rPr>
                <w:b/>
              </w:rPr>
              <w:t>декабря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EA333E">
              <w:rPr>
                <w:b/>
              </w:rPr>
              <w:t>0</w:t>
            </w:r>
            <w:r w:rsidR="0057536D">
              <w:rPr>
                <w:b/>
              </w:rPr>
              <w:t>8</w:t>
            </w:r>
            <w:r w:rsidR="00787101">
              <w:rPr>
                <w:b/>
              </w:rPr>
              <w:t>»</w:t>
            </w:r>
            <w:r w:rsidR="002C5C66">
              <w:rPr>
                <w:b/>
              </w:rPr>
              <w:t xml:space="preserve"> </w:t>
            </w:r>
            <w:r w:rsidR="008F0647">
              <w:rPr>
                <w:b/>
              </w:rPr>
              <w:t>декабря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57536D">
              <w:rPr>
                <w:b/>
              </w:rPr>
              <w:t>11</w:t>
            </w:r>
            <w:r w:rsidRPr="00D818B8">
              <w:rPr>
                <w:b/>
              </w:rPr>
              <w:t>»</w:t>
            </w:r>
            <w:r w:rsidR="002C5C66">
              <w:rPr>
                <w:b/>
              </w:rPr>
              <w:t xml:space="preserve"> </w:t>
            </w:r>
            <w:r w:rsidR="008F0647">
              <w:rPr>
                <w:b/>
              </w:rPr>
              <w:t>декабря</w:t>
            </w:r>
            <w:r w:rsidR="008F0647" w:rsidRPr="00D179E3">
              <w:rPr>
                <w:b/>
              </w:rPr>
              <w:t xml:space="preserve"> </w:t>
            </w:r>
            <w:r w:rsidRPr="005E761C">
              <w:rPr>
                <w:b/>
              </w:rPr>
              <w:t>20</w:t>
            </w:r>
            <w:r w:rsidR="008A73FC">
              <w:rPr>
                <w:b/>
              </w:rPr>
              <w:t>20</w:t>
            </w:r>
            <w:r>
              <w:rPr>
                <w:b/>
              </w:rPr>
              <w:t xml:space="preserve"> </w:t>
            </w:r>
            <w:r w:rsidRPr="005E761C">
              <w:rPr>
                <w:b/>
              </w:rPr>
              <w:t>года</w:t>
            </w:r>
            <w:r w:rsidR="00032CEC">
              <w:rPr>
                <w:b/>
              </w:rPr>
              <w:t>.</w:t>
            </w:r>
          </w:p>
          <w:p w:rsidR="00125E35" w:rsidRPr="005E761C" w:rsidRDefault="00125E35" w:rsidP="00125E35">
            <w:pPr>
              <w:pStyle w:val="af"/>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DF2960">
              <w:rPr>
                <w:b/>
              </w:rPr>
              <w:t>24</w:t>
            </w:r>
            <w:r w:rsidR="00D912C4">
              <w:rPr>
                <w:b/>
              </w:rPr>
              <w:t>»</w:t>
            </w:r>
            <w:r w:rsidR="002C5C66">
              <w:rPr>
                <w:b/>
              </w:rPr>
              <w:t xml:space="preserve"> </w:t>
            </w:r>
            <w:r w:rsidR="004525F2">
              <w:rPr>
                <w:b/>
              </w:rPr>
              <w:t>ноября</w:t>
            </w:r>
            <w:r w:rsidR="008A73FC" w:rsidRPr="008A73FC">
              <w:rPr>
                <w:b/>
              </w:rPr>
              <w:t xml:space="preserve"> 2020 </w:t>
            </w:r>
            <w:r w:rsidR="00032CEC">
              <w:rPr>
                <w:b/>
              </w:rPr>
              <w:t>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EA333E">
              <w:rPr>
                <w:b/>
              </w:rPr>
              <w:t>2</w:t>
            </w:r>
            <w:r w:rsidR="00DF2960">
              <w:rPr>
                <w:b/>
              </w:rPr>
              <w:t>6</w:t>
            </w:r>
            <w:bookmarkStart w:id="20" w:name="_GoBack"/>
            <w:bookmarkEnd w:id="20"/>
            <w:r w:rsidR="00357ED7">
              <w:rPr>
                <w:b/>
              </w:rPr>
              <w:t>»</w:t>
            </w:r>
            <w:r w:rsidR="002C5C66">
              <w:rPr>
                <w:b/>
              </w:rPr>
              <w:t xml:space="preserve"> </w:t>
            </w:r>
            <w:r w:rsidR="004525F2">
              <w:rPr>
                <w:b/>
              </w:rPr>
              <w:t>ноября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787101" w:rsidP="00787101">
            <w:pPr>
              <w:pStyle w:val="rvps1"/>
              <w:jc w:val="left"/>
              <w:rPr>
                <w:bCs/>
              </w:rPr>
            </w:pPr>
            <w:r w:rsidRPr="00787101">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8F0647" w:rsidRPr="008F0647">
              <w:rPr>
                <w:b/>
              </w:rPr>
              <w:t>Разработка рабочей документации по реконструкции внешнег</w:t>
            </w:r>
            <w:r w:rsidR="003E7AC2">
              <w:rPr>
                <w:b/>
              </w:rPr>
              <w:t>о электроснабжения котельной №3</w:t>
            </w:r>
            <w:r w:rsidR="008F0647" w:rsidRPr="008F0647">
              <w:rPr>
                <w:b/>
              </w:rPr>
              <w:t>.</w:t>
            </w:r>
          </w:p>
          <w:p w:rsidR="00E950C1" w:rsidRPr="00034FDA" w:rsidRDefault="00E950C1" w:rsidP="00955AC0">
            <w:pPr>
              <w:pStyle w:val="Default"/>
              <w:jc w:val="both"/>
              <w:rPr>
                <w:b/>
                <w:color w:val="auto"/>
              </w:rPr>
            </w:pPr>
          </w:p>
          <w:p w:rsidR="00125E35" w:rsidRPr="0015184E" w:rsidRDefault="00D64E22" w:rsidP="00CB28F3">
            <w:pPr>
              <w:pStyle w:val="Default"/>
              <w:ind w:firstLine="567"/>
              <w:jc w:val="both"/>
              <w:rPr>
                <w:iCs/>
              </w:rPr>
            </w:pPr>
            <w:r w:rsidRPr="00D64E22">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w:t>
            </w:r>
            <w:r w:rsidR="00CB28F3">
              <w:rPr>
                <w:lang w:eastAsia="ru-RU"/>
              </w:rPr>
              <w:t xml:space="preserve">т договора» Извещения о закупке, </w:t>
            </w:r>
            <w:r w:rsidR="00CB28F3" w:rsidRPr="00CB1371">
              <w:t>разделе VI «</w:t>
            </w:r>
            <w:r w:rsidR="00CB28F3">
              <w:t>Сметная документация</w:t>
            </w:r>
            <w:r w:rsidR="00CB28F3" w:rsidRPr="00CB1371">
              <w:t xml:space="preserve">» </w:t>
            </w:r>
            <w:r w:rsidR="00CB28F3" w:rsidRPr="0015184E">
              <w:t>настоящего Извещения</w:t>
            </w:r>
            <w:r w:rsidR="0078710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CB28F3">
            <w:pPr>
              <w:ind w:firstLine="567"/>
              <w:jc w:val="both"/>
            </w:pPr>
            <w:r w:rsidRPr="0015184E">
              <w:lastRenderedPageBreak/>
              <w:t>Приводятся в разделе IV «Техническое задание»</w:t>
            </w:r>
            <w:r w:rsidR="00CB28F3">
              <w:t>,</w:t>
            </w:r>
            <w:r w:rsidRPr="0015184E">
              <w:t xml:space="preserve"> разделе </w:t>
            </w:r>
            <w:r w:rsidRPr="0015184E">
              <w:rPr>
                <w:lang w:val="en-US"/>
              </w:rPr>
              <w:t>V</w:t>
            </w:r>
            <w:r w:rsidRPr="0015184E">
              <w:t xml:space="preserve"> «Проект договора»</w:t>
            </w:r>
            <w:r w:rsidR="00CB28F3">
              <w:t xml:space="preserve"> и </w:t>
            </w:r>
            <w:r w:rsidR="00CB28F3" w:rsidRPr="00CB1371">
              <w:t>разделе VI «</w:t>
            </w:r>
            <w:r w:rsidR="00CB28F3">
              <w:t>Сметная Документация</w:t>
            </w:r>
            <w:r w:rsidR="00CB28F3" w:rsidRPr="00CB1371">
              <w:t xml:space="preserve">» </w:t>
            </w:r>
            <w:r w:rsidR="00CB28F3" w:rsidRPr="0015184E">
              <w:t>настоящего Извещения</w:t>
            </w:r>
            <w:r w:rsidR="00CB28F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8D34EC" w:rsidRDefault="008F0647" w:rsidP="008D34EC">
            <w:pPr>
              <w:widowControl w:val="0"/>
              <w:autoSpaceDE w:val="0"/>
              <w:autoSpaceDN w:val="0"/>
              <w:adjustRightInd w:val="0"/>
              <w:ind w:firstLine="567"/>
              <w:jc w:val="both"/>
              <w:rPr>
                <w:b/>
                <w:color w:val="000000"/>
              </w:rPr>
            </w:pPr>
            <w:r>
              <w:rPr>
                <w:b/>
                <w:color w:val="000000"/>
              </w:rPr>
              <w:t>249 792</w:t>
            </w:r>
            <w:r w:rsidR="008D34EC" w:rsidRPr="00E950C1">
              <w:rPr>
                <w:b/>
                <w:color w:val="000000"/>
              </w:rPr>
              <w:t xml:space="preserve"> (</w:t>
            </w:r>
            <w:r>
              <w:rPr>
                <w:b/>
                <w:color w:val="000000"/>
              </w:rPr>
              <w:t>Двести сорок девять тысяч семьсот девяносто два</w:t>
            </w:r>
            <w:r w:rsidR="008D34EC" w:rsidRPr="00E950C1">
              <w:rPr>
                <w:b/>
                <w:color w:val="000000"/>
              </w:rPr>
              <w:t>) рубл</w:t>
            </w:r>
            <w:r w:rsidR="004525F2">
              <w:rPr>
                <w:b/>
                <w:color w:val="000000"/>
              </w:rPr>
              <w:t>я</w:t>
            </w:r>
            <w:r w:rsidR="008D34EC" w:rsidRPr="00E950C1">
              <w:rPr>
                <w:b/>
                <w:color w:val="000000"/>
              </w:rPr>
              <w:t xml:space="preserve"> </w:t>
            </w:r>
            <w:r w:rsidR="004525F2">
              <w:rPr>
                <w:b/>
                <w:color w:val="000000"/>
              </w:rPr>
              <w:t>1</w:t>
            </w:r>
            <w:r>
              <w:rPr>
                <w:b/>
                <w:color w:val="000000"/>
              </w:rPr>
              <w:t>5</w:t>
            </w:r>
            <w:r w:rsidR="008D34EC" w:rsidRPr="00E950C1">
              <w:rPr>
                <w:b/>
                <w:color w:val="000000"/>
              </w:rPr>
              <w:t xml:space="preserve"> копе</w:t>
            </w:r>
            <w:r w:rsidR="008D34EC">
              <w:rPr>
                <w:b/>
                <w:color w:val="000000"/>
              </w:rPr>
              <w:t>ек</w:t>
            </w:r>
            <w:r w:rsidR="008D34EC" w:rsidRPr="00E950C1">
              <w:rPr>
                <w:b/>
                <w:color w:val="000000"/>
              </w:rPr>
              <w:t xml:space="preserve"> с учетом НДС 20%.</w:t>
            </w:r>
          </w:p>
          <w:p w:rsidR="004D4DEB"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w:t>
            </w:r>
            <w:r w:rsidR="004D4DEB" w:rsidRPr="00BF0CA1">
              <w:t xml:space="preserve">включены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w:t>
            </w:r>
            <w:r w:rsidR="004D4DEB">
              <w:t>материалов, погрузо-разгрузочных работ</w:t>
            </w:r>
            <w:r w:rsidR="004D4DEB" w:rsidRPr="00BF0CA1">
              <w:t xml:space="preserve">,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w:t>
            </w:r>
            <w:r w:rsidR="004D4DEB">
              <w:t xml:space="preserve">настоящему </w:t>
            </w:r>
            <w:r w:rsidR="004D4DEB" w:rsidRPr="00BF0CA1">
              <w:t>Договору.</w:t>
            </w:r>
          </w:p>
          <w:p w:rsidR="00125E35" w:rsidRPr="0015184E" w:rsidRDefault="006B2470" w:rsidP="001A1F91">
            <w:pPr>
              <w:widowControl w:val="0"/>
              <w:autoSpaceDE w:val="0"/>
              <w:autoSpaceDN w:val="0"/>
              <w:adjustRightInd w:val="0"/>
              <w:ind w:firstLine="567"/>
              <w:jc w:val="both"/>
              <w:rPr>
                <w:rFonts w:eastAsia="Calibri"/>
              </w:rPr>
            </w:pPr>
            <w:r w:rsidRPr="009E433C">
              <w:rPr>
                <w:snapToGrid w:val="0"/>
              </w:rPr>
              <w:t>У</w:t>
            </w:r>
            <w:r w:rsidR="00125E35"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w:t>
            </w:r>
            <w:r w:rsidR="00125E35" w:rsidRPr="009E433C">
              <w:rPr>
                <w:snapToGrid w:val="0"/>
              </w:rPr>
              <w:lastRenderedPageBreak/>
              <w:t>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32CEC">
              <w:rPr>
                <w:rFonts w:cs="Arial"/>
                <w:color w:val="000000"/>
              </w:rPr>
              <w:t>:</w:t>
            </w:r>
          </w:p>
          <w:p w:rsidR="00032CEC" w:rsidRPr="00662F77" w:rsidRDefault="00032CEC" w:rsidP="00032CEC">
            <w:pPr>
              <w:ind w:left="33" w:firstLine="567"/>
              <w:jc w:val="both"/>
              <w:rPr>
                <w:rFonts w:cs="Arial"/>
                <w:i/>
                <w:color w:val="000000"/>
              </w:rPr>
            </w:pPr>
            <w:r w:rsidRPr="00662F77">
              <w:rPr>
                <w:rFonts w:cs="Arial"/>
                <w:i/>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032CEC" w:rsidRPr="00662F77" w:rsidRDefault="00032CEC" w:rsidP="00032CEC">
            <w:pPr>
              <w:ind w:left="33" w:firstLine="567"/>
              <w:jc w:val="both"/>
              <w:rPr>
                <w:rFonts w:cs="Arial"/>
                <w:i/>
                <w:color w:val="000000"/>
              </w:rPr>
            </w:pPr>
            <w:r w:rsidRPr="00662F77">
              <w:rPr>
                <w:rFonts w:cs="Arial"/>
                <w:i/>
                <w:color w:val="000000"/>
              </w:rPr>
              <w:t>Для подтверждения участник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ГрК РФ).</w:t>
            </w:r>
          </w:p>
          <w:p w:rsidR="00032CEC" w:rsidRPr="00662F77" w:rsidRDefault="00032CEC" w:rsidP="00032CEC">
            <w:pPr>
              <w:ind w:left="33" w:firstLine="567"/>
              <w:jc w:val="both"/>
              <w:rPr>
                <w:rFonts w:cs="Arial"/>
                <w:i/>
                <w:color w:val="000000"/>
              </w:rPr>
            </w:pPr>
            <w:r w:rsidRPr="00662F77">
              <w:rPr>
                <w:rFonts w:cs="Arial"/>
                <w:i/>
                <w:color w:val="000000"/>
              </w:rPr>
              <w:t xml:space="preserve">Членство в СРО не требуется унитарным предприятия, государственным и муниципальном учреждениям, юр. </w:t>
            </w:r>
            <w:r>
              <w:rPr>
                <w:rFonts w:cs="Arial"/>
                <w:i/>
                <w:color w:val="000000"/>
              </w:rPr>
              <w:t>л</w:t>
            </w:r>
            <w:r w:rsidRPr="00662F77">
              <w:rPr>
                <w:rFonts w:cs="Arial"/>
                <w:i/>
                <w:color w:val="000000"/>
              </w:rPr>
              <w:t>ицам с госучастием в случаях, которые перечислены в ч. 4.1 ст. 48ГрК РФ.</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w:t>
            </w:r>
            <w:r w:rsidRPr="0015184E">
              <w:rPr>
                <w:rFonts w:cs="Arial"/>
                <w:color w:val="000000"/>
              </w:rPr>
              <w:lastRenderedPageBreak/>
              <w:t xml:space="preserve">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B16A8D">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787101">
              <w:t>я</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AF20D3">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15184E">
              <w:rPr>
                <w:rFonts w:cs="Arial"/>
                <w:color w:val="000000"/>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Pr>
                <w:color w:val="000000"/>
              </w:rPr>
              <w:lastRenderedPageBreak/>
              <w:t>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2C5C66">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787101">
              <w:rPr>
                <w:iCs/>
              </w:rPr>
              <w:t xml:space="preserve">выполнения работ,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 xml:space="preserve">Размер обеспечения Заявки, срок и порядок </w:t>
            </w:r>
            <w:r w:rsidRPr="0015184E">
              <w:lastRenderedPageBreak/>
              <w:t>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lastRenderedPageBreak/>
              <w:t>Не у</w:t>
            </w:r>
            <w:r w:rsidR="006706E4" w:rsidRPr="000A473C">
              <w:t>становлено.</w:t>
            </w:r>
          </w:p>
          <w:p w:rsidR="006706E4" w:rsidRPr="00F26AAE" w:rsidRDefault="006706E4" w:rsidP="000C69CE">
            <w:pPr>
              <w:jc w:val="both"/>
              <w:rPr>
                <w:highlight w:val="yellow"/>
              </w:rPr>
            </w:pPr>
          </w:p>
        </w:tc>
      </w:tr>
      <w:tr w:rsidR="001443C1" w:rsidRPr="0015184E" w:rsidTr="006706E4">
        <w:tc>
          <w:tcPr>
            <w:tcW w:w="710"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443C1" w:rsidRPr="0015184E" w:rsidRDefault="001443C1"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3C1" w:rsidRPr="00CB1371" w:rsidRDefault="00032CEC" w:rsidP="001443C1">
            <w:pPr>
              <w:jc w:val="both"/>
              <w:rPr>
                <w:i/>
                <w:color w:val="FF0000"/>
              </w:rPr>
            </w:pPr>
            <w:r>
              <w:rPr>
                <w:rFonts w:eastAsia="Calibri"/>
                <w:kern w:val="16"/>
              </w:rPr>
              <w:t>Не установлено</w:t>
            </w:r>
            <w:r w:rsidR="00233882">
              <w:rPr>
                <w:rFonts w:eastAsia="Calibri"/>
                <w:kern w:val="16"/>
              </w:rPr>
              <w:t>.</w:t>
            </w:r>
          </w:p>
        </w:tc>
      </w:tr>
      <w:tr w:rsidR="001443C1" w:rsidRPr="0015184E" w:rsidTr="006706E4">
        <w:tc>
          <w:tcPr>
            <w:tcW w:w="710"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443C1" w:rsidRPr="0015184E" w:rsidRDefault="001443C1"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443C1" w:rsidRPr="00CB1371" w:rsidRDefault="001443C1" w:rsidP="001443C1">
            <w:pPr>
              <w:pStyle w:val="13"/>
            </w:pPr>
            <w:r w:rsidRPr="00CB1371">
              <w:t>Русский</w:t>
            </w:r>
          </w:p>
        </w:tc>
      </w:tr>
      <w:tr w:rsidR="001443C1" w:rsidRPr="0015184E" w:rsidTr="006706E4">
        <w:tc>
          <w:tcPr>
            <w:tcW w:w="710"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443C1" w:rsidRPr="0015184E" w:rsidRDefault="001443C1"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3C1" w:rsidRPr="00CB1371" w:rsidRDefault="001443C1" w:rsidP="001443C1">
            <w:pPr>
              <w:jc w:val="both"/>
            </w:pPr>
            <w:r w:rsidRPr="00CB1371">
              <w:t>Российский рубль</w:t>
            </w:r>
          </w:p>
        </w:tc>
      </w:tr>
      <w:tr w:rsidR="001443C1" w:rsidRPr="0015184E" w:rsidTr="006706E4">
        <w:tc>
          <w:tcPr>
            <w:tcW w:w="710"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443C1" w:rsidRPr="0015184E" w:rsidRDefault="001443C1"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3C1" w:rsidRPr="00CB1371" w:rsidRDefault="001443C1" w:rsidP="001443C1">
            <w:pPr>
              <w:ind w:firstLine="459"/>
              <w:jc w:val="both"/>
            </w:pPr>
            <w:r w:rsidRPr="00CB1371">
              <w:t>Заказчик по собственной инициативе или в соответствии с запросом Участника вправе принять решение о внесении изменений в Извещение о закупке в любое время, но не позднее даты окончания подачи Заявок.</w:t>
            </w:r>
          </w:p>
          <w:p w:rsidR="001443C1" w:rsidRPr="00CB1371" w:rsidRDefault="001443C1" w:rsidP="001443C1">
            <w:pPr>
              <w:ind w:firstLine="459"/>
              <w:jc w:val="both"/>
            </w:pPr>
            <w:r w:rsidRPr="00CB1371">
              <w:t xml:space="preserve">Изменения, </w:t>
            </w:r>
            <w:r w:rsidR="000C5A13">
              <w:t xml:space="preserve">вносимые в Извещение о закупке, </w:t>
            </w:r>
            <w:r w:rsidRPr="00CB1371">
              <w:t>размещаются Заказчиком в ЕИС, на ЭП, не позднее, чем в течение 3 (трёх) дней со дня принятия решения о внесении изменений.</w:t>
            </w:r>
          </w:p>
          <w:p w:rsidR="001443C1" w:rsidRPr="00CB1371" w:rsidRDefault="001443C1" w:rsidP="001443C1">
            <w:pPr>
              <w:ind w:firstLine="459"/>
              <w:jc w:val="both"/>
            </w:pPr>
            <w:r w:rsidRPr="00CB1371">
              <w:t>Любые изменения, вносимые в Извещение о закупке</w:t>
            </w:r>
            <w:r w:rsidR="000C5A13">
              <w:t xml:space="preserve">, </w:t>
            </w:r>
            <w:r w:rsidR="00EA333E">
              <w:t>являются его</w:t>
            </w:r>
            <w:r w:rsidRPr="00CB1371">
              <w:t xml:space="preserve"> неотъемлемой частью.</w:t>
            </w:r>
          </w:p>
          <w:p w:rsidR="001443C1" w:rsidRPr="00CB1371" w:rsidRDefault="001443C1" w:rsidP="001443C1">
            <w:pPr>
              <w:ind w:firstLine="459"/>
              <w:jc w:val="both"/>
            </w:pPr>
            <w:r w:rsidRPr="00CB1371">
              <w:t xml:space="preserve">Заказчик вправе принять решение о продлении срока окончания подачи Заявок в любое время до даты истечения такого срока. </w:t>
            </w:r>
          </w:p>
          <w:p w:rsidR="001443C1" w:rsidRPr="00CB1371" w:rsidRDefault="001443C1" w:rsidP="000C5A13">
            <w:pPr>
              <w:pStyle w:val="rvps9"/>
              <w:ind w:firstLine="459"/>
            </w:pPr>
            <w:r w:rsidRPr="00CB1371">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675404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4D4DEB">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4D4DEB">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не ранее чем 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233882" w:rsidRPr="00233882">
              <w:t>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007B5A14" w:rsidRPr="000F3B3F">
              <w:rPr>
                <w:rFonts w:cs="Arial"/>
                <w:color w:val="000000"/>
              </w:rPr>
              <w:lastRenderedPageBreak/>
              <w:t>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233882" w:rsidRPr="00233882" w:rsidRDefault="00307256" w:rsidP="00233882">
            <w:pPr>
              <w:ind w:left="33" w:firstLine="567"/>
              <w:jc w:val="both"/>
              <w:rPr>
                <w:rFonts w:cs="Arial"/>
                <w:color w:val="000000"/>
              </w:rPr>
            </w:pPr>
            <w:r>
              <w:t>9.2</w:t>
            </w:r>
            <w:r w:rsidRPr="00A61B9E">
              <w:t xml:space="preserve"> </w:t>
            </w:r>
            <w:r w:rsidR="00233882" w:rsidRPr="00233882">
              <w:rPr>
                <w:rFonts w:cs="Arial"/>
                <w:color w:val="000000"/>
              </w:rPr>
              <w:t xml:space="preserve">участник закупки должен быть членом СРО в области архитектурно-строительного проектирования.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233882" w:rsidRPr="00233882" w:rsidRDefault="00233882" w:rsidP="00233882">
            <w:pPr>
              <w:ind w:left="33" w:firstLine="567"/>
              <w:jc w:val="both"/>
              <w:rPr>
                <w:rFonts w:cs="Arial"/>
                <w:color w:val="000000"/>
              </w:rPr>
            </w:pPr>
            <w:r w:rsidRPr="00233882">
              <w:rPr>
                <w:rFonts w:cs="Arial"/>
                <w:color w:val="000000"/>
              </w:rPr>
              <w:t>Для подтверждения участник должен представить действующую выписку из реестра членов СРО по форме, утвержденной Приказом Ростехнадзора от 04.03.2019 №86. Срок действия выписки из реестра членов саморегулируемой организации составляет один месяц с даты ее выдачи (ч.4 ст.55.17 ГрК РФ).</w:t>
            </w:r>
          </w:p>
          <w:p w:rsidR="00307256" w:rsidRPr="00233882" w:rsidRDefault="00233882" w:rsidP="00233882">
            <w:pPr>
              <w:ind w:firstLine="528"/>
              <w:jc w:val="both"/>
            </w:pPr>
            <w:r w:rsidRPr="00233882">
              <w:rPr>
                <w:rFonts w:cs="Arial"/>
                <w:color w:val="000000"/>
              </w:rPr>
              <w:t>Членство в СРО не требуется унитарным предприятия, государственным и муниципальном учреждениям, юр. лицам с госучастием в случаях, которые перечислены в ч. 4.1 ст. 48ГрК РФ.</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4D4DEB">
              <w:t>выполнение работ</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lastRenderedPageBreak/>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w:t>
            </w:r>
            <w:r w:rsidRPr="0015184E">
              <w:lastRenderedPageBreak/>
              <w:t>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43C1" w:rsidRPr="0015184E" w:rsidTr="006F10CF">
        <w:tc>
          <w:tcPr>
            <w:tcW w:w="597"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43C1" w:rsidRPr="0015184E" w:rsidRDefault="001443C1"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43C1" w:rsidRPr="0015184E" w:rsidRDefault="001443C1" w:rsidP="00C51975">
            <w:pPr>
              <w:ind w:firstLine="567"/>
              <w:jc w:val="both"/>
            </w:pPr>
            <w:r w:rsidRPr="00915CB8">
              <w:t>Описание осуществляется в соответствии с разделом IV</w:t>
            </w:r>
            <w:r w:rsidR="00931C8E">
              <w:t xml:space="preserve"> </w:t>
            </w:r>
            <w:r w:rsidR="00931C8E" w:rsidRPr="00931C8E">
              <w:t>“</w:t>
            </w:r>
            <w:r w:rsidR="00931C8E">
              <w:t>Техническое задание</w:t>
            </w:r>
            <w:r w:rsidR="00931C8E" w:rsidRPr="00931C8E">
              <w:t>”</w:t>
            </w:r>
            <w:r w:rsidRPr="00915CB8">
              <w:t xml:space="preserve"> извещения о проведении запроса котировок в электронной форме.</w:t>
            </w:r>
          </w:p>
        </w:tc>
      </w:tr>
      <w:tr w:rsidR="001443C1" w:rsidRPr="00217C26" w:rsidTr="006F10CF">
        <w:tc>
          <w:tcPr>
            <w:tcW w:w="597"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43C1" w:rsidRPr="0015184E" w:rsidRDefault="001443C1"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43C1" w:rsidRPr="0015184E" w:rsidRDefault="001443C1" w:rsidP="006F10CF">
            <w:pPr>
              <w:pStyle w:val="ab"/>
              <w:ind w:left="0" w:firstLine="459"/>
              <w:jc w:val="both"/>
            </w:pPr>
            <w:r w:rsidRPr="0015184E">
              <w:t xml:space="preserve">1. Заявка должна содержать согласие Участника на </w:t>
            </w:r>
            <w:r w:rsidR="004D4DEB">
              <w:t>выполнение работ</w:t>
            </w:r>
            <w:r>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43C1" w:rsidRPr="0015184E" w:rsidRDefault="001443C1"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43C1" w:rsidRPr="0015184E" w:rsidRDefault="001443C1"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43C1" w:rsidRPr="0015184E" w:rsidRDefault="001443C1"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43C1" w:rsidRPr="0015184E" w:rsidRDefault="001443C1"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43C1" w:rsidRPr="0015184E" w:rsidRDefault="001443C1"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43C1" w:rsidRPr="0015184E" w:rsidRDefault="001443C1"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43C1" w:rsidRPr="0015184E" w:rsidRDefault="001443C1"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43C1" w:rsidRPr="0015184E" w:rsidRDefault="001443C1"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1443C1" w:rsidRPr="00217C26" w:rsidTr="006F10CF">
        <w:tc>
          <w:tcPr>
            <w:tcW w:w="597" w:type="dxa"/>
            <w:tcBorders>
              <w:top w:val="single" w:sz="4" w:space="0" w:color="auto"/>
              <w:left w:val="single" w:sz="4" w:space="0" w:color="auto"/>
              <w:bottom w:val="single" w:sz="4" w:space="0" w:color="auto"/>
              <w:right w:val="single" w:sz="4" w:space="0" w:color="auto"/>
            </w:tcBorders>
          </w:tcPr>
          <w:p w:rsidR="001443C1" w:rsidRPr="0015184E" w:rsidRDefault="001443C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43C1" w:rsidRDefault="001443C1"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43C1" w:rsidRDefault="001443C1"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1443C1" w:rsidRPr="00727538" w:rsidRDefault="001443C1"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43C1" w:rsidRDefault="001443C1"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43C1" w:rsidRPr="00DD049D" w:rsidRDefault="001443C1"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43C1" w:rsidRPr="00DD049D" w:rsidRDefault="001443C1"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43C1" w:rsidRPr="00DD049D" w:rsidRDefault="001443C1"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43C1" w:rsidRPr="00DD049D" w:rsidRDefault="001443C1"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43C1" w:rsidRPr="00DD049D" w:rsidRDefault="001443C1"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43C1" w:rsidRPr="00727538" w:rsidRDefault="001443C1"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43C1" w:rsidRDefault="001443C1"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43C1" w:rsidRDefault="001443C1"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C377AA" w:rsidRDefault="001443C1" w:rsidP="004D4DEB">
            <w:pPr>
              <w:jc w:val="both"/>
            </w:pPr>
            <w:r>
              <w:t>Заказчик вправе запросить оригиналы или в нотариально</w:t>
            </w:r>
            <w:r>
              <w:br/>
            </w:r>
            <w:r>
              <w:lastRenderedPageBreak/>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r w:rsidR="00C377AA">
              <w:t xml:space="preserve">      </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675405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3779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137881" w:rsidRPr="0015184E" w:rsidTr="009C7AE7">
        <w:trPr>
          <w:gridAfter w:val="1"/>
          <w:wAfter w:w="7654" w:type="dxa"/>
          <w:trHeight w:val="1773"/>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214CE7">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214CE7">
            <w:pPr>
              <w:ind w:firstLine="567"/>
              <w:jc w:val="both"/>
            </w:pPr>
            <w:r w:rsidRPr="00CB1371">
              <w:t xml:space="preserve">В цену Договора </w:t>
            </w:r>
            <w:r w:rsidRPr="00137881">
              <w:t xml:space="preserve">включены </w:t>
            </w:r>
            <w:r w:rsidR="004D4DEB" w:rsidRPr="00BF0CA1">
              <w:t xml:space="preserve">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w:t>
            </w:r>
            <w:r w:rsidR="004D4DEB">
              <w:t>материалов, погрузо-разгрузочных работ</w:t>
            </w:r>
            <w:r w:rsidR="004D4DEB" w:rsidRPr="00BF0CA1">
              <w:t xml:space="preserve">,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w:t>
            </w:r>
            <w:r w:rsidR="004D4DEB">
              <w:t xml:space="preserve">настоящему </w:t>
            </w:r>
            <w:r w:rsidR="004D4DEB" w:rsidRPr="00BF0CA1">
              <w:t>Договору.</w:t>
            </w:r>
          </w:p>
          <w:p w:rsidR="00137881" w:rsidRPr="00CB1371" w:rsidRDefault="00137881" w:rsidP="00214CE7">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214CE7">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214CE7">
            <w:pPr>
              <w:ind w:firstLine="567"/>
              <w:jc w:val="both"/>
            </w:pPr>
            <w:r w:rsidRPr="0015184E">
              <w:t xml:space="preserve">Определены разделом </w:t>
            </w:r>
            <w:r w:rsidRPr="0015184E">
              <w:rPr>
                <w:lang w:val="en-US"/>
              </w:rPr>
              <w:t>V</w:t>
            </w:r>
            <w:r w:rsidRPr="0015184E">
              <w:t xml:space="preserve"> «Проект договора»</w:t>
            </w:r>
            <w:r w:rsidR="009C7AE7">
              <w:t xml:space="preserve"> Извещения</w:t>
            </w:r>
            <w:r w:rsidR="00377984">
              <w:t>.</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w:t>
            </w:r>
            <w:r w:rsidRPr="0015184E">
              <w:lastRenderedPageBreak/>
              <w:t>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9C7AE7" w:rsidRDefault="009C7AE7" w:rsidP="00F30F99">
      <w:pPr>
        <w:ind w:firstLine="567"/>
        <w:jc w:val="both"/>
      </w:pPr>
      <w:r w:rsidRPr="009C7AE7">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675405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675405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 xml:space="preserve">в соответствии </w:t>
      </w:r>
      <w:r w:rsidR="004D4DEB" w:rsidRPr="00733E33">
        <w:t xml:space="preserve">с </w:t>
      </w:r>
      <w:r w:rsidR="004D4DEB">
        <w:t xml:space="preserve">ценовым </w:t>
      </w:r>
      <w:r w:rsidR="004D4DEB" w:rsidRPr="00F416D5">
        <w:t>предложени</w:t>
      </w:r>
      <w:r w:rsidR="00377984">
        <w:t>ем</w:t>
      </w:r>
      <w:r w:rsidR="004D4DEB" w:rsidRPr="00F416D5">
        <w:t xml:space="preserve"> (</w:t>
      </w:r>
      <w:r w:rsidR="00377984">
        <w:rPr>
          <w:rStyle w:val="a7"/>
          <w:rFonts w:eastAsiaTheme="majorEastAsia"/>
          <w:color w:val="auto"/>
          <w:u w:val="none"/>
        </w:rPr>
        <w:t>Форма 3</w:t>
      </w:r>
      <w:r w:rsidR="004D4DEB" w:rsidRPr="00F416D5">
        <w:t>)</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675405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675405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68155E" w:rsidRDefault="0068155E" w:rsidP="00307256">
      <w:pPr>
        <w:pStyle w:val="21"/>
        <w:jc w:val="center"/>
        <w:rPr>
          <w:rFonts w:ascii="Times New Roman" w:eastAsia="MS Mincho" w:hAnsi="Times New Roman"/>
          <w:color w:val="auto"/>
          <w:kern w:val="32"/>
          <w:szCs w:val="24"/>
        </w:rPr>
        <w:sectPr w:rsidR="0068155E" w:rsidSect="00307256">
          <w:type w:val="continuous"/>
          <w:pgSz w:w="11906" w:h="16838"/>
          <w:pgMar w:top="1134" w:right="850" w:bottom="1134" w:left="851" w:header="708" w:footer="708" w:gutter="0"/>
          <w:cols w:space="708"/>
          <w:docGrid w:linePitch="360"/>
        </w:sectPr>
      </w:pPr>
      <w:bookmarkStart w:id="70" w:name="_ФОРМА_3._ТЕХНИКО-КОММЕРЧЕСКОЕ"/>
      <w:bookmarkStart w:id="71" w:name="_ФОРМА_3.1._ЦЕНОВОЕ"/>
      <w:bookmarkStart w:id="72" w:name="_ФОРМА_4._РЕКОМЕНДУЕМАЯ"/>
      <w:bookmarkStart w:id="73" w:name="_Toc27035018"/>
      <w:bookmarkStart w:id="74" w:name="_Toc2783440"/>
      <w:bookmarkStart w:id="75" w:name="_Toc529889385"/>
      <w:bookmarkStart w:id="76" w:name="_Toc525906705"/>
      <w:bookmarkStart w:id="77" w:name="_Toc454968243"/>
      <w:bookmarkStart w:id="78" w:name="_Toc454968244"/>
      <w:bookmarkStart w:id="79" w:name="_Toc525906706"/>
      <w:bookmarkEnd w:id="70"/>
      <w:bookmarkEnd w:id="71"/>
      <w:bookmarkEnd w:id="72"/>
    </w:p>
    <w:p w:rsidR="00B12813" w:rsidRDefault="00377984" w:rsidP="00307256">
      <w:pPr>
        <w:pStyle w:val="21"/>
        <w:jc w:val="center"/>
        <w:rPr>
          <w:rFonts w:ascii="Times New Roman" w:eastAsia="MS Mincho" w:hAnsi="Times New Roman"/>
          <w:color w:val="auto"/>
          <w:kern w:val="32"/>
          <w:szCs w:val="24"/>
        </w:rPr>
      </w:pPr>
      <w:bookmarkStart w:id="80" w:name="_Toc56754055"/>
      <w:bookmarkEnd w:id="73"/>
      <w:r>
        <w:rPr>
          <w:rFonts w:ascii="Times New Roman" w:eastAsia="MS Mincho" w:hAnsi="Times New Roman"/>
          <w:color w:val="auto"/>
          <w:kern w:val="32"/>
          <w:szCs w:val="24"/>
        </w:rPr>
        <w:lastRenderedPageBreak/>
        <w:t>ФОРМА 3</w:t>
      </w:r>
      <w:r w:rsidR="00B12813" w:rsidRPr="00307256">
        <w:rPr>
          <w:rFonts w:ascii="Times New Roman" w:eastAsia="MS Mincho" w:hAnsi="Times New Roman"/>
          <w:color w:val="auto"/>
          <w:kern w:val="32"/>
          <w:szCs w:val="24"/>
        </w:rPr>
        <w:t xml:space="preserve"> ЦЕНОВОЕ ПРЕДЛОЖЕНИЕ</w:t>
      </w:r>
      <w:bookmarkEnd w:id="74"/>
      <w:bookmarkEnd w:id="75"/>
      <w:bookmarkEnd w:id="76"/>
      <w:bookmarkEnd w:id="77"/>
      <w:bookmarkEnd w:id="80"/>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1" w:name="_Техническое_предложение_(Форма"/>
      <w:bookmarkStart w:id="82" w:name="_Toc235439567"/>
      <w:bookmarkStart w:id="83" w:name="_Toc305665991"/>
      <w:bookmarkEnd w:id="81"/>
      <w:r>
        <w:t>ЦЕНОВОЕ ПРЕДЛОЖЕНИЕ</w:t>
      </w:r>
      <w:bookmarkEnd w:id="82"/>
      <w:bookmarkEnd w:id="83"/>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E254A5">
        <w:t>выполнить работы</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4"/>
        <w:gridCol w:w="2629"/>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gridSpan w:val="2"/>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E254A5">
            <w:pPr>
              <w:jc w:val="center"/>
              <w:rPr>
                <w:rFonts w:cs="Arial"/>
                <w:color w:val="000000"/>
                <w:sz w:val="20"/>
                <w:szCs w:val="20"/>
                <w:lang w:eastAsia="en-US"/>
              </w:rPr>
            </w:pPr>
            <w:r>
              <w:rPr>
                <w:rFonts w:cs="Arial"/>
                <w:color w:val="000000"/>
                <w:sz w:val="20"/>
                <w:szCs w:val="20"/>
                <w:lang w:eastAsia="en-US"/>
              </w:rPr>
              <w:t xml:space="preserve">Наименование </w:t>
            </w:r>
            <w:r w:rsidR="00E254A5">
              <w:rPr>
                <w:rFonts w:cs="Arial"/>
                <w:color w:val="000000"/>
                <w:sz w:val="20"/>
                <w:szCs w:val="20"/>
                <w:lang w:eastAsia="en-US"/>
              </w:rPr>
              <w:t>работ</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gridSpan w:val="2"/>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2"/>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B00B11" w:rsidTr="00B00B11">
        <w:tc>
          <w:tcPr>
            <w:tcW w:w="1342" w:type="dxa"/>
            <w:gridSpan w:val="2"/>
            <w:tcBorders>
              <w:top w:val="single" w:sz="4" w:space="0" w:color="auto"/>
              <w:left w:val="single" w:sz="4" w:space="0" w:color="auto"/>
              <w:bottom w:val="single" w:sz="4" w:space="0" w:color="auto"/>
              <w:right w:val="single" w:sz="4" w:space="0" w:color="auto"/>
            </w:tcBorders>
          </w:tcPr>
          <w:p w:rsidR="00B00B11" w:rsidRDefault="00B00B11">
            <w:pPr>
              <w:spacing w:line="276" w:lineRule="auto"/>
              <w:jc w:val="right"/>
              <w:rPr>
                <w:rFonts w:cs="Arial"/>
                <w:b/>
                <w:color w:val="000000"/>
                <w:sz w:val="18"/>
                <w:szCs w:val="18"/>
                <w:lang w:eastAsia="en-US"/>
              </w:rPr>
            </w:pPr>
          </w:p>
        </w:tc>
        <w:tc>
          <w:tcPr>
            <w:tcW w:w="7077" w:type="dxa"/>
            <w:gridSpan w:val="4"/>
            <w:tcBorders>
              <w:top w:val="single" w:sz="4" w:space="0" w:color="auto"/>
              <w:left w:val="single" w:sz="4" w:space="0" w:color="auto"/>
              <w:bottom w:val="single" w:sz="4" w:space="0" w:color="auto"/>
              <w:right w:val="single" w:sz="4" w:space="0" w:color="auto"/>
            </w:tcBorders>
            <w:hideMark/>
          </w:tcPr>
          <w:p w:rsidR="00B00B11" w:rsidRDefault="00B00B1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4" w:name="_Toc56754056"/>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4"/>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E57FA2">
          <w:pgSz w:w="11906" w:h="16838"/>
          <w:pgMar w:top="1134" w:right="850" w:bottom="1134" w:left="851" w:header="708" w:footer="708" w:gutter="0"/>
          <w:cols w:space="708"/>
          <w:docGrid w:linePitch="360"/>
        </w:sectPr>
      </w:pPr>
      <w:bookmarkStart w:id="85" w:name="_Toc525906708"/>
    </w:p>
    <w:p w:rsidR="000D639E" w:rsidRPr="00F34233" w:rsidRDefault="000D639E" w:rsidP="000D639E">
      <w:pPr>
        <w:pStyle w:val="21"/>
        <w:ind w:right="-1"/>
        <w:jc w:val="center"/>
        <w:rPr>
          <w:rFonts w:ascii="Times New Roman" w:hAnsi="Times New Roman" w:cs="Times New Roman"/>
          <w:color w:val="auto"/>
        </w:rPr>
      </w:pPr>
      <w:bookmarkStart w:id="86" w:name="_ФОРМА_5._ДЕКЛАРАЦИЯ"/>
      <w:bookmarkStart w:id="87" w:name="_Toc529889387"/>
      <w:bookmarkStart w:id="88" w:name="_Toc56754057"/>
      <w:bookmarkEnd w:id="85"/>
      <w:bookmarkEnd w:id="86"/>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7"/>
      <w:bookmarkEnd w:id="88"/>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3788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9" w:name="_Toc529883732"/>
      <w:bookmarkEnd w:id="89"/>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CB28F3" w:rsidRPr="00CB1371" w:rsidRDefault="002F3A3A" w:rsidP="00CB28F3">
      <w:pPr>
        <w:pStyle w:val="11"/>
        <w:jc w:val="center"/>
        <w:rPr>
          <w:rFonts w:ascii="Times New Roman" w:eastAsia="MS Mincho" w:hAnsi="Times New Roman"/>
          <w:color w:val="auto"/>
          <w:kern w:val="32"/>
          <w:szCs w:val="24"/>
        </w:rPr>
      </w:pPr>
      <w:bookmarkStart w:id="90" w:name="_РАЗДЕЛ_IV._ТЕХНИЧЕСКОЕ"/>
      <w:bookmarkStart w:id="91" w:name="_Toc529889388"/>
      <w:bookmarkStart w:id="92" w:name="_Toc56754058"/>
      <w:bookmarkEnd w:id="90"/>
      <w:r w:rsidRPr="00E12E61">
        <w:rPr>
          <w:rFonts w:ascii="Times New Roman" w:eastAsia="MS Mincho" w:hAnsi="Times New Roman"/>
          <w:color w:val="auto"/>
          <w:kern w:val="32"/>
          <w:szCs w:val="24"/>
        </w:rPr>
        <w:lastRenderedPageBreak/>
        <w:t>РАЗДЕЛ IV. ТЕХНИЧЕСКОЕ ЗАДАНИЕ</w:t>
      </w:r>
      <w:bookmarkEnd w:id="91"/>
      <w:bookmarkEnd w:id="92"/>
    </w:p>
    <w:p w:rsidR="00CB28F3" w:rsidRDefault="00CB28F3" w:rsidP="00CB28F3">
      <w:pPr>
        <w:widowControl w:val="0"/>
        <w:tabs>
          <w:tab w:val="left" w:pos="360"/>
        </w:tabs>
        <w:suppressAutoHyphens/>
        <w:autoSpaceDE w:val="0"/>
        <w:rPr>
          <w:rFonts w:eastAsia="MS Mincho"/>
          <w:bCs/>
          <w:iCs/>
        </w:rPr>
      </w:pPr>
      <w:bookmarkStart w:id="93" w:name="_РАЗДЕЛ_V._ПРОЕКТ"/>
      <w:bookmarkEnd w:id="93"/>
    </w:p>
    <w:p w:rsidR="008F0647" w:rsidRPr="00842D75" w:rsidRDefault="008F0647" w:rsidP="008F0647">
      <w:pPr>
        <w:pStyle w:val="32"/>
        <w:jc w:val="both"/>
        <w:rPr>
          <w:sz w:val="24"/>
          <w:szCs w:val="24"/>
        </w:rPr>
      </w:pPr>
      <w:r w:rsidRPr="00842D75">
        <w:rPr>
          <w:b/>
          <w:color w:val="000000"/>
          <w:sz w:val="24"/>
          <w:szCs w:val="24"/>
        </w:rPr>
        <w:t xml:space="preserve">Предмет </w:t>
      </w:r>
      <w:r w:rsidRPr="00842D75">
        <w:rPr>
          <w:b/>
          <w:sz w:val="24"/>
          <w:szCs w:val="24"/>
          <w:lang w:eastAsia="zh-CN"/>
        </w:rPr>
        <w:t>закупки в электронной форме</w:t>
      </w:r>
      <w:r w:rsidRPr="00842D75">
        <w:rPr>
          <w:b/>
          <w:sz w:val="24"/>
          <w:szCs w:val="24"/>
        </w:rPr>
        <w:t>:</w:t>
      </w:r>
      <w:r w:rsidRPr="00842D75">
        <w:rPr>
          <w:sz w:val="24"/>
          <w:szCs w:val="24"/>
        </w:rPr>
        <w:t xml:space="preserve"> Разработка </w:t>
      </w:r>
      <w:r w:rsidRPr="009D75C1">
        <w:rPr>
          <w:sz w:val="24"/>
          <w:szCs w:val="24"/>
        </w:rPr>
        <w:t>рабочей</w:t>
      </w:r>
      <w:r w:rsidRPr="00842D75">
        <w:rPr>
          <w:sz w:val="24"/>
          <w:szCs w:val="24"/>
        </w:rPr>
        <w:t xml:space="preserve"> документации </w:t>
      </w:r>
      <w:r w:rsidRPr="00BD3B2F">
        <w:rPr>
          <w:sz w:val="24"/>
          <w:szCs w:val="24"/>
        </w:rPr>
        <w:t xml:space="preserve">по </w:t>
      </w:r>
      <w:bookmarkStart w:id="94" w:name="OLE_LINK57"/>
      <w:bookmarkStart w:id="95" w:name="OLE_LINK58"/>
      <w:bookmarkStart w:id="96" w:name="OLE_LINK81"/>
      <w:bookmarkStart w:id="97" w:name="OLE_LINK82"/>
      <w:r w:rsidRPr="00BD3B2F">
        <w:rPr>
          <w:sz w:val="24"/>
        </w:rPr>
        <w:t>реконструкции</w:t>
      </w:r>
      <w:r w:rsidRPr="00842D75">
        <w:rPr>
          <w:color w:val="000000"/>
          <w:sz w:val="24"/>
        </w:rPr>
        <w:t xml:space="preserve"> </w:t>
      </w:r>
      <w:r>
        <w:rPr>
          <w:color w:val="000000"/>
          <w:sz w:val="24"/>
        </w:rPr>
        <w:t xml:space="preserve">внешнего </w:t>
      </w:r>
      <w:r w:rsidRPr="00842D75">
        <w:rPr>
          <w:color w:val="000000"/>
          <w:sz w:val="24"/>
        </w:rPr>
        <w:t xml:space="preserve">электроснабжения </w:t>
      </w:r>
      <w:bookmarkEnd w:id="94"/>
      <w:bookmarkEnd w:id="95"/>
      <w:bookmarkEnd w:id="96"/>
      <w:bookmarkEnd w:id="97"/>
      <w:r>
        <w:rPr>
          <w:color w:val="000000"/>
          <w:sz w:val="24"/>
        </w:rPr>
        <w:t>котельной №3</w:t>
      </w:r>
      <w:r w:rsidRPr="00842D75">
        <w:rPr>
          <w:color w:val="000000"/>
          <w:sz w:val="24"/>
        </w:rPr>
        <w:t>».</w:t>
      </w:r>
    </w:p>
    <w:p w:rsidR="008F0647" w:rsidRPr="00842D75" w:rsidRDefault="008F0647" w:rsidP="008F0647">
      <w:pPr>
        <w:jc w:val="both"/>
      </w:pPr>
      <w:r w:rsidRPr="00842D75">
        <w:rPr>
          <w:b/>
        </w:rPr>
        <w:t>Срок и условия выполнения работ:</w:t>
      </w:r>
      <w:r w:rsidR="00E2002F">
        <w:rPr>
          <w:b/>
        </w:rPr>
        <w:t xml:space="preserve"> </w:t>
      </w:r>
      <w:r w:rsidR="00E2002F">
        <w:t>В</w:t>
      </w:r>
      <w:r w:rsidRPr="00842D75">
        <w:t xml:space="preserve"> течение </w:t>
      </w:r>
      <w:r>
        <w:t>21</w:t>
      </w:r>
      <w:r w:rsidRPr="00842D75">
        <w:t xml:space="preserve"> календарн</w:t>
      </w:r>
      <w:r>
        <w:t>ого дня</w:t>
      </w:r>
      <w:r w:rsidRPr="00842D75">
        <w:t xml:space="preserve"> с даты заключения договора.</w:t>
      </w:r>
    </w:p>
    <w:p w:rsidR="008F0647" w:rsidRPr="00842D75" w:rsidRDefault="008F0647" w:rsidP="008F0647">
      <w:pPr>
        <w:pStyle w:val="32"/>
        <w:jc w:val="both"/>
        <w:rPr>
          <w:sz w:val="24"/>
          <w:szCs w:val="24"/>
        </w:rPr>
      </w:pPr>
      <w:r w:rsidRPr="00842D75">
        <w:rPr>
          <w:b/>
          <w:sz w:val="24"/>
          <w:szCs w:val="24"/>
        </w:rPr>
        <w:t>Место предоставления документации:</w:t>
      </w:r>
      <w:r w:rsidRPr="00842D75">
        <w:rPr>
          <w:sz w:val="24"/>
          <w:szCs w:val="24"/>
        </w:rPr>
        <w:t xml:space="preserve"> </w:t>
      </w:r>
      <w:r w:rsidR="00362791" w:rsidRPr="00362791">
        <w:rPr>
          <w:sz w:val="24"/>
          <w:szCs w:val="24"/>
        </w:rPr>
        <w:t>628403, Тюменская область, Ханты-Мансийский автономный округ - Югра, город  Сургут,  улица Маяковского, 15 (по месту нахождения Подрядчика).</w:t>
      </w:r>
    </w:p>
    <w:p w:rsidR="008F0647" w:rsidRPr="00842D75" w:rsidRDefault="008F0647" w:rsidP="008F0647">
      <w:pPr>
        <w:pStyle w:val="32"/>
        <w:jc w:val="both"/>
        <w:rPr>
          <w:b/>
          <w:color w:val="000000"/>
          <w:sz w:val="24"/>
          <w:szCs w:val="24"/>
        </w:rPr>
      </w:pPr>
      <w:r w:rsidRPr="00842D75">
        <w:rPr>
          <w:b/>
          <w:sz w:val="24"/>
          <w:szCs w:val="24"/>
        </w:rPr>
        <w:t xml:space="preserve">Место расположения объектов: </w:t>
      </w:r>
      <w:r>
        <w:rPr>
          <w:sz w:val="24"/>
          <w:szCs w:val="24"/>
        </w:rPr>
        <w:t>ХМАО-Югра, г.</w:t>
      </w:r>
      <w:r w:rsidR="00362791">
        <w:rPr>
          <w:sz w:val="24"/>
          <w:szCs w:val="24"/>
        </w:rPr>
        <w:t xml:space="preserve"> </w:t>
      </w:r>
      <w:r>
        <w:rPr>
          <w:sz w:val="24"/>
          <w:szCs w:val="24"/>
        </w:rPr>
        <w:t>Сургут, ул. Майская, 10/2</w:t>
      </w:r>
      <w:r w:rsidRPr="00842D75">
        <w:rPr>
          <w:sz w:val="24"/>
          <w:szCs w:val="24"/>
        </w:rPr>
        <w:t>.</w:t>
      </w:r>
    </w:p>
    <w:p w:rsidR="008F0647" w:rsidRPr="00842D75" w:rsidRDefault="008F0647" w:rsidP="008F0647">
      <w:pPr>
        <w:suppressAutoHyphens/>
        <w:ind w:firstLine="720"/>
        <w:jc w:val="center"/>
        <w:rPr>
          <w:b/>
        </w:rPr>
      </w:pPr>
    </w:p>
    <w:p w:rsidR="008F0647" w:rsidRPr="00842D75" w:rsidRDefault="008F0647" w:rsidP="008F0647">
      <w:pPr>
        <w:suppressAutoHyphens/>
        <w:ind w:firstLine="720"/>
        <w:jc w:val="center"/>
        <w:rPr>
          <w:b/>
        </w:rPr>
      </w:pPr>
      <w:r w:rsidRPr="00842D75">
        <w:rPr>
          <w:b/>
        </w:rPr>
        <w:t xml:space="preserve">ТРЕБОВАНИЯ К КАЧЕСТВУ И ТЕХНИЧЕСКИМ ХАРАКТЕРИСТИКАМ </w:t>
      </w:r>
      <w:r>
        <w:rPr>
          <w:b/>
        </w:rPr>
        <w:t>ВЫПОЛНЕНИЯ РАБОТ</w:t>
      </w:r>
      <w:r w:rsidRPr="00842D75">
        <w:rPr>
          <w:b/>
        </w:rPr>
        <w:t>:</w:t>
      </w:r>
    </w:p>
    <w:p w:rsidR="008F0647" w:rsidRPr="00842D75" w:rsidRDefault="008F0647" w:rsidP="008F0647">
      <w:pPr>
        <w:suppressAutoHyphens/>
        <w:ind w:firstLine="720"/>
        <w:jc w:val="center"/>
        <w:rPr>
          <w:b/>
        </w:rPr>
      </w:pPr>
    </w:p>
    <w:p w:rsidR="008F0647" w:rsidRPr="00842D75" w:rsidRDefault="008F0647" w:rsidP="008F0647">
      <w:pPr>
        <w:jc w:val="both"/>
      </w:pPr>
      <w:r w:rsidRPr="00842D75">
        <w:rPr>
          <w:b/>
        </w:rPr>
        <w:t xml:space="preserve">Наименование </w:t>
      </w:r>
      <w:r>
        <w:rPr>
          <w:b/>
        </w:rPr>
        <w:t>работ</w:t>
      </w:r>
      <w:r w:rsidRPr="00842D75">
        <w:rPr>
          <w:b/>
        </w:rPr>
        <w:t>:</w:t>
      </w:r>
      <w:r w:rsidRPr="00842D75">
        <w:t xml:space="preserve"> Разработка </w:t>
      </w:r>
      <w:r w:rsidRPr="009D75C1">
        <w:t>рабочей</w:t>
      </w:r>
      <w:r w:rsidRPr="00842D75">
        <w:t xml:space="preserve"> документации </w:t>
      </w:r>
      <w:r w:rsidRPr="00BD3B2F">
        <w:t>по реконструкции</w:t>
      </w:r>
      <w:r w:rsidRPr="00842D75">
        <w:rPr>
          <w:color w:val="000000"/>
        </w:rPr>
        <w:t xml:space="preserve"> </w:t>
      </w:r>
      <w:r>
        <w:rPr>
          <w:color w:val="000000"/>
        </w:rPr>
        <w:t xml:space="preserve">внешнего </w:t>
      </w:r>
      <w:r w:rsidRPr="00842D75">
        <w:rPr>
          <w:color w:val="000000"/>
        </w:rPr>
        <w:t xml:space="preserve">электроснабжения </w:t>
      </w:r>
      <w:r>
        <w:rPr>
          <w:color w:val="000000"/>
        </w:rPr>
        <w:t>котельной №3</w:t>
      </w:r>
      <w:r w:rsidRPr="00842D75">
        <w:rPr>
          <w:iCs/>
          <w:color w:val="000000"/>
          <w:spacing w:val="-4"/>
        </w:rPr>
        <w:t xml:space="preserve"> </w:t>
      </w:r>
      <w:r w:rsidRPr="00842D75">
        <w:rPr>
          <w:color w:val="000000"/>
        </w:rPr>
        <w:t>СГМУП «ГТС»</w:t>
      </w:r>
      <w:r>
        <w:rPr>
          <w:color w:val="000000"/>
        </w:rPr>
        <w:t xml:space="preserve"> </w:t>
      </w:r>
      <w:r w:rsidRPr="00842D75">
        <w:t>в полном соответствии с нижеперечисленными требованиями Заказчика.</w:t>
      </w:r>
    </w:p>
    <w:p w:rsidR="008F0647" w:rsidRPr="00842D75" w:rsidRDefault="008F0647" w:rsidP="008F0647">
      <w:pPr>
        <w:shd w:val="clear" w:color="auto" w:fill="FFFFFF"/>
        <w:ind w:firstLine="567"/>
        <w:jc w:val="center"/>
      </w:pPr>
    </w:p>
    <w:p w:rsidR="008F0647" w:rsidRPr="00A37ED6"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pPr>
      <w:r w:rsidRPr="00842D75">
        <w:rPr>
          <w:b/>
          <w:spacing w:val="-1"/>
        </w:rPr>
        <w:t>Перечень</w:t>
      </w:r>
      <w:r w:rsidRPr="00842D75">
        <w:rPr>
          <w:b/>
        </w:rPr>
        <w:t xml:space="preserve"> и объем </w:t>
      </w:r>
      <w:r>
        <w:rPr>
          <w:b/>
        </w:rPr>
        <w:t>работ.</w:t>
      </w:r>
      <w:r w:rsidRPr="00842D75">
        <w:rPr>
          <w:b/>
        </w:rPr>
        <w:t xml:space="preserve"> </w:t>
      </w:r>
    </w:p>
    <w:p w:rsidR="008F0647" w:rsidRDefault="008F0647" w:rsidP="008F0647">
      <w:pPr>
        <w:shd w:val="clear" w:color="auto" w:fill="FFFFFF"/>
        <w:spacing w:line="274" w:lineRule="exact"/>
        <w:jc w:val="both"/>
      </w:pPr>
      <w:r w:rsidRPr="00842D75">
        <w:t xml:space="preserve">Подрядчик разрабатывает и передает следующие разделы рабочей документации на </w:t>
      </w:r>
      <w:r>
        <w:t>внешнее электроснабжение</w:t>
      </w:r>
      <w:r w:rsidRPr="00842D75">
        <w:t xml:space="preserve"> </w:t>
      </w:r>
      <w:r>
        <w:t>котельной №3:</w:t>
      </w:r>
    </w:p>
    <w:p w:rsidR="008F0647" w:rsidRPr="00842D75" w:rsidRDefault="008F0647" w:rsidP="008F0647">
      <w:pPr>
        <w:widowControl w:val="0"/>
        <w:numPr>
          <w:ilvl w:val="0"/>
          <w:numId w:val="45"/>
        </w:numPr>
        <w:autoSpaceDE w:val="0"/>
        <w:autoSpaceDN w:val="0"/>
        <w:adjustRightInd w:val="0"/>
      </w:pPr>
      <w:r w:rsidRPr="00842D75">
        <w:t>Пояснительная записка;</w:t>
      </w:r>
    </w:p>
    <w:p w:rsidR="008F0647" w:rsidRPr="00842D75" w:rsidRDefault="008F0647" w:rsidP="008F0647">
      <w:pPr>
        <w:widowControl w:val="0"/>
        <w:numPr>
          <w:ilvl w:val="0"/>
          <w:numId w:val="45"/>
        </w:numPr>
        <w:autoSpaceDE w:val="0"/>
        <w:autoSpaceDN w:val="0"/>
        <w:adjustRightInd w:val="0"/>
      </w:pPr>
      <w:r w:rsidRPr="00842D75">
        <w:t>Электротехническая часть и оборудование</w:t>
      </w:r>
      <w:r>
        <w:t xml:space="preserve"> со спецификацией</w:t>
      </w:r>
      <w:r w:rsidRPr="00842D75">
        <w:t>;</w:t>
      </w:r>
    </w:p>
    <w:p w:rsidR="008F0647" w:rsidRDefault="008F0647" w:rsidP="008F0647">
      <w:pPr>
        <w:widowControl w:val="0"/>
        <w:numPr>
          <w:ilvl w:val="0"/>
          <w:numId w:val="45"/>
        </w:numPr>
        <w:autoSpaceDE w:val="0"/>
        <w:autoSpaceDN w:val="0"/>
        <w:adjustRightInd w:val="0"/>
      </w:pPr>
      <w:r w:rsidRPr="00842D75">
        <w:t>Сметная документация на строительно-монтажные работы.</w:t>
      </w:r>
    </w:p>
    <w:p w:rsidR="008F0647" w:rsidRPr="00842D75" w:rsidRDefault="008F0647" w:rsidP="008F0647">
      <w:pPr>
        <w:ind w:firstLine="567"/>
        <w:jc w:val="both"/>
      </w:pPr>
      <w:r w:rsidRPr="00842D75">
        <w:t xml:space="preserve">Состав </w:t>
      </w:r>
      <w:r w:rsidRPr="00D10183">
        <w:t>разрабатываемой рабочей документации</w:t>
      </w:r>
      <w:r w:rsidRPr="00842D75">
        <w:t xml:space="preserve"> должен соответствовать требованиям законодательства РФ.</w:t>
      </w:r>
    </w:p>
    <w:p w:rsidR="008F0647" w:rsidRDefault="008F0647" w:rsidP="008F0647">
      <w:pPr>
        <w:ind w:firstLine="567"/>
        <w:jc w:val="both"/>
      </w:pPr>
      <w:r w:rsidRPr="00842D75">
        <w:t>Охрана окружающей среды, противопожарные мероприятия в ходе производства работ, промышленная безопасность включается в раздел Пояснительная записка.</w:t>
      </w:r>
    </w:p>
    <w:p w:rsidR="008F0647" w:rsidRDefault="008F0647" w:rsidP="008F0647">
      <w:pPr>
        <w:ind w:firstLine="567"/>
        <w:jc w:val="both"/>
      </w:pPr>
    </w:p>
    <w:p w:rsidR="008F0647" w:rsidRPr="0029249E"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pPr>
      <w:r w:rsidRPr="0029249E">
        <w:rPr>
          <w:b/>
          <w:spacing w:val="-1"/>
        </w:rPr>
        <w:t>Требование</w:t>
      </w:r>
      <w:r w:rsidRPr="0029249E">
        <w:rPr>
          <w:b/>
        </w:rPr>
        <w:t xml:space="preserve"> к документации.</w:t>
      </w:r>
    </w:p>
    <w:p w:rsidR="008F0647" w:rsidRPr="00842D75" w:rsidRDefault="008F0647" w:rsidP="008F0647">
      <w:pPr>
        <w:ind w:firstLine="567"/>
        <w:jc w:val="both"/>
      </w:pPr>
      <w:r w:rsidRPr="00842D75">
        <w:t>Рабочая документация должна быть предоставлена в 3 (трех) экземплярах на бумажном носителе и на электронном носителе, смету предоставить в одном экземпляре на бумажном носителе и в электронном виде в программе Гранд-смета.</w:t>
      </w:r>
    </w:p>
    <w:p w:rsidR="008F0647" w:rsidRPr="00842D75" w:rsidRDefault="008F0647" w:rsidP="008F0647">
      <w:pPr>
        <w:ind w:firstLine="567"/>
      </w:pPr>
    </w:p>
    <w:p w:rsidR="008F0647"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rPr>
          <w:spacing w:val="-1"/>
        </w:rPr>
      </w:pPr>
      <w:r w:rsidRPr="00842D75">
        <w:rPr>
          <w:b/>
          <w:spacing w:val="-1"/>
        </w:rPr>
        <w:t>Требования к Подрядчику</w:t>
      </w:r>
      <w:r>
        <w:rPr>
          <w:b/>
          <w:spacing w:val="-1"/>
        </w:rPr>
        <w:t>.</w:t>
      </w:r>
    </w:p>
    <w:p w:rsidR="008F0647" w:rsidRPr="00A37ED6" w:rsidRDefault="008F0647" w:rsidP="008F0647">
      <w:pPr>
        <w:shd w:val="clear" w:color="auto" w:fill="FFFFFF"/>
        <w:tabs>
          <w:tab w:val="left" w:pos="245"/>
        </w:tabs>
        <w:spacing w:line="274" w:lineRule="exact"/>
        <w:ind w:firstLine="567"/>
        <w:jc w:val="both"/>
        <w:rPr>
          <w:spacing w:val="-1"/>
        </w:rPr>
      </w:pPr>
      <w:r w:rsidRPr="00A37ED6">
        <w:rPr>
          <w:spacing w:val="-1"/>
        </w:rPr>
        <w:t>Подрядчик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госучастием в случаях, которые перечислены в ч. 2.1 ст. 47 и ч. 4.1 ст. 48 ГрК РФ).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F0647" w:rsidRPr="00842D75" w:rsidRDefault="008F0647" w:rsidP="008F0647">
      <w:pPr>
        <w:shd w:val="clear" w:color="auto" w:fill="FFFFFF"/>
        <w:tabs>
          <w:tab w:val="left" w:pos="245"/>
        </w:tabs>
        <w:spacing w:line="274" w:lineRule="exact"/>
        <w:ind w:firstLine="567"/>
        <w:jc w:val="both"/>
        <w:rPr>
          <w:spacing w:val="-1"/>
        </w:rPr>
      </w:pPr>
      <w:r w:rsidRPr="00A37ED6">
        <w:rPr>
          <w:spacing w:val="-1"/>
        </w:rPr>
        <w:t>Подрядчик должен представить действующую выписку из реестра членов СРО по форме, которая утверждена Приказом Ростехнадзора от 04.03.2019 № 86. Срок действия выписки из реестра членов саморегулируемой организации составляет один месяц с даты ее выдачи (ч.4 ст. 55.17 ГрК РФ).</w:t>
      </w:r>
    </w:p>
    <w:p w:rsidR="008F0647" w:rsidRPr="00842D75" w:rsidRDefault="008F0647" w:rsidP="008F0647">
      <w:pPr>
        <w:shd w:val="clear" w:color="auto" w:fill="FFFFFF"/>
        <w:tabs>
          <w:tab w:val="left" w:pos="245"/>
        </w:tabs>
        <w:spacing w:line="274" w:lineRule="exact"/>
        <w:ind w:left="360"/>
        <w:jc w:val="both"/>
        <w:rPr>
          <w:spacing w:val="-1"/>
        </w:rPr>
      </w:pPr>
    </w:p>
    <w:p w:rsidR="008F0647" w:rsidRPr="00842D75"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rPr>
          <w:b/>
        </w:rPr>
      </w:pPr>
      <w:r w:rsidRPr="00842D75">
        <w:rPr>
          <w:b/>
        </w:rPr>
        <w:t xml:space="preserve">Требования к качеству </w:t>
      </w:r>
      <w:r>
        <w:rPr>
          <w:b/>
        </w:rPr>
        <w:t>работ</w:t>
      </w:r>
      <w:r w:rsidRPr="00842D75">
        <w:rPr>
          <w:b/>
        </w:rPr>
        <w:t xml:space="preserve">: </w:t>
      </w:r>
    </w:p>
    <w:p w:rsidR="008F0647" w:rsidRPr="00896EFB" w:rsidRDefault="008F0647" w:rsidP="008F0647">
      <w:pPr>
        <w:shd w:val="clear" w:color="auto" w:fill="FFFFFF"/>
        <w:spacing w:before="240" w:after="200"/>
        <w:contextualSpacing/>
        <w:jc w:val="both"/>
        <w:rPr>
          <w:rFonts w:eastAsia="Calibri"/>
        </w:rPr>
      </w:pPr>
      <w:r w:rsidRPr="00896EFB">
        <w:rPr>
          <w:rFonts w:eastAsia="Calibri"/>
        </w:rPr>
        <w:t>4.1. При осуществлении деятельности по разработке рабочей документации Подрядчик должен руководствоваться требованиями действующими нормативными актами РФ:</w:t>
      </w:r>
    </w:p>
    <w:p w:rsidR="008F0647" w:rsidRPr="00896EFB" w:rsidRDefault="008F0647" w:rsidP="008F0647">
      <w:pPr>
        <w:numPr>
          <w:ilvl w:val="1"/>
          <w:numId w:val="46"/>
        </w:numPr>
        <w:shd w:val="clear" w:color="auto" w:fill="FFFFFF"/>
        <w:spacing w:before="240" w:after="200"/>
        <w:contextualSpacing/>
        <w:jc w:val="both"/>
        <w:rPr>
          <w:rFonts w:eastAsia="Calibri"/>
        </w:rPr>
      </w:pPr>
      <w:r w:rsidRPr="00896EFB">
        <w:rPr>
          <w:rFonts w:eastAsia="Calibri"/>
        </w:rPr>
        <w:t>ГОСТ Р 31607-2012 Межгосударственный стандарт. Энергосбережение. Нормативно-методическое обеспечение. Основные положения;</w:t>
      </w:r>
    </w:p>
    <w:p w:rsidR="008F0647" w:rsidRPr="00896EFB" w:rsidRDefault="008F0647" w:rsidP="008F0647">
      <w:pPr>
        <w:numPr>
          <w:ilvl w:val="1"/>
          <w:numId w:val="46"/>
        </w:numPr>
        <w:shd w:val="clear" w:color="auto" w:fill="FFFFFF"/>
        <w:spacing w:before="240" w:after="200"/>
        <w:contextualSpacing/>
        <w:jc w:val="both"/>
        <w:rPr>
          <w:rFonts w:eastAsia="Calibri"/>
        </w:rPr>
      </w:pPr>
      <w:r w:rsidRPr="00896EFB">
        <w:rPr>
          <w:rFonts w:eastAsia="Calibri"/>
        </w:rPr>
        <w:lastRenderedPageBreak/>
        <w:t>ПУЭ (Правила устройства электроустановок), утверждены Приказом Минэнерго РФ от 08.07.2002 № 204;</w:t>
      </w:r>
    </w:p>
    <w:p w:rsidR="008F0647" w:rsidRPr="00896EFB" w:rsidRDefault="008F0647" w:rsidP="008F0647">
      <w:pPr>
        <w:numPr>
          <w:ilvl w:val="1"/>
          <w:numId w:val="46"/>
        </w:numPr>
        <w:shd w:val="clear" w:color="auto" w:fill="FFFFFF"/>
        <w:spacing w:before="240" w:after="200"/>
        <w:contextualSpacing/>
        <w:jc w:val="both"/>
        <w:rPr>
          <w:rFonts w:eastAsia="Calibri"/>
        </w:rPr>
      </w:pPr>
      <w:r w:rsidRPr="00896EFB">
        <w:rPr>
          <w:rFonts w:eastAsia="Calibri"/>
        </w:rPr>
        <w:t>ПОТЭЭ (Правила охраны труда при эксплуатации электроустановок), утверждены Приказом Минтруда России от 24.07.2013 № 328н;</w:t>
      </w:r>
    </w:p>
    <w:p w:rsidR="008F0647" w:rsidRPr="00896EFB" w:rsidRDefault="008F0647" w:rsidP="008F0647">
      <w:pPr>
        <w:numPr>
          <w:ilvl w:val="1"/>
          <w:numId w:val="46"/>
        </w:numPr>
        <w:shd w:val="clear" w:color="auto" w:fill="FFFFFF"/>
        <w:spacing w:before="240" w:after="200"/>
        <w:contextualSpacing/>
        <w:jc w:val="both"/>
        <w:rPr>
          <w:rFonts w:eastAsia="Calibri"/>
        </w:rPr>
      </w:pPr>
      <w:r w:rsidRPr="00896EFB">
        <w:rPr>
          <w:rFonts w:eastAsia="Calibri"/>
        </w:rPr>
        <w:t>ПТЭЭП (Правила технической эксплуатации электроустановок потребителей), утверждены  Приказом Минэнерго России от 13.01.2003 № 6;</w:t>
      </w:r>
    </w:p>
    <w:p w:rsidR="008F0647" w:rsidRPr="00896EFB" w:rsidRDefault="008F0647" w:rsidP="008F0647">
      <w:pPr>
        <w:shd w:val="clear" w:color="auto" w:fill="FFFFFF"/>
        <w:spacing w:before="240" w:after="200"/>
        <w:contextualSpacing/>
        <w:jc w:val="both"/>
        <w:rPr>
          <w:rFonts w:eastAsia="Calibri"/>
        </w:rPr>
      </w:pPr>
      <w:r w:rsidRPr="00896EFB">
        <w:rPr>
          <w:rFonts w:eastAsia="Calibri"/>
        </w:rPr>
        <w:t>4.2. Лицо, осуществляющее подготовку рабочей документации, несет ответственность за ее качество.</w:t>
      </w:r>
    </w:p>
    <w:p w:rsidR="008F0647" w:rsidRPr="00896EFB" w:rsidRDefault="008F0647" w:rsidP="008F0647">
      <w:pPr>
        <w:shd w:val="clear" w:color="auto" w:fill="FFFFFF"/>
        <w:spacing w:before="240" w:after="200"/>
        <w:contextualSpacing/>
        <w:jc w:val="both"/>
        <w:rPr>
          <w:rFonts w:eastAsia="Calibri"/>
        </w:rPr>
      </w:pPr>
      <w:r w:rsidRPr="00896EFB">
        <w:rPr>
          <w:rFonts w:eastAsia="Calibri"/>
        </w:rPr>
        <w:t>4.3. Подрядчик обеспечивает  присутствие своих специалистов на объекте (за счет своих средств) для сбора исходных данных на начальном этапе разработки рабочей  документации.</w:t>
      </w:r>
    </w:p>
    <w:p w:rsidR="008F0647" w:rsidRPr="00896EFB" w:rsidRDefault="008F0647" w:rsidP="008F0647">
      <w:pPr>
        <w:shd w:val="clear" w:color="auto" w:fill="FFFFFF"/>
        <w:spacing w:before="240" w:after="200"/>
        <w:contextualSpacing/>
        <w:jc w:val="both"/>
        <w:rPr>
          <w:rFonts w:eastAsia="Calibri"/>
        </w:rPr>
      </w:pPr>
      <w:r w:rsidRPr="00896EFB">
        <w:rPr>
          <w:rFonts w:eastAsia="Calibri"/>
        </w:rPr>
        <w:t>4.4. Подрядчик должен безвозмездно устранять выявленные в процессе согласования замечания.</w:t>
      </w:r>
    </w:p>
    <w:p w:rsidR="008F0647" w:rsidRPr="00896EFB" w:rsidRDefault="008F0647" w:rsidP="008F0647">
      <w:pPr>
        <w:shd w:val="clear" w:color="auto" w:fill="FFFFFF"/>
        <w:spacing w:before="240" w:after="200"/>
        <w:contextualSpacing/>
        <w:jc w:val="both"/>
        <w:rPr>
          <w:rFonts w:eastAsia="Calibri"/>
        </w:rPr>
      </w:pPr>
      <w:r w:rsidRPr="00896EFB">
        <w:rPr>
          <w:rFonts w:eastAsia="Calibri"/>
        </w:rPr>
        <w:t xml:space="preserve">4.5. Проектные решения, электрооборудование и материалы согласовывать с Заказчиком. </w:t>
      </w:r>
    </w:p>
    <w:p w:rsidR="008F0647" w:rsidRPr="00896EFB" w:rsidRDefault="008F0647" w:rsidP="008F0647">
      <w:pPr>
        <w:shd w:val="clear" w:color="auto" w:fill="FFFFFF"/>
        <w:jc w:val="both"/>
      </w:pPr>
    </w:p>
    <w:p w:rsidR="008F0647" w:rsidRPr="00896EFB"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rPr>
          <w:b/>
        </w:rPr>
      </w:pPr>
      <w:r w:rsidRPr="00896EFB">
        <w:rPr>
          <w:b/>
        </w:rPr>
        <w:t>Требования к сроку и объему гарантий качества работ:</w:t>
      </w:r>
    </w:p>
    <w:p w:rsidR="008F0647" w:rsidRPr="00896EFB" w:rsidRDefault="008F0647" w:rsidP="008F0647">
      <w:pPr>
        <w:shd w:val="clear" w:color="auto" w:fill="FFFFFF"/>
        <w:spacing w:before="240" w:after="200"/>
        <w:contextualSpacing/>
        <w:jc w:val="both"/>
        <w:rPr>
          <w:rFonts w:eastAsia="Calibri"/>
        </w:rPr>
      </w:pPr>
      <w:r w:rsidRPr="00896EFB">
        <w:rPr>
          <w:rFonts w:eastAsia="Calibri"/>
        </w:rPr>
        <w:t>Гарантийный срок на выполненные по Договору работы составляет 24 (двадцать четыре) месяца с момента подписания Сторонами акта сдачи-приемки выполненных работ.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F0647" w:rsidRPr="00896EFB" w:rsidRDefault="008F0647" w:rsidP="008F0647">
      <w:pPr>
        <w:shd w:val="clear" w:color="auto" w:fill="FFFFFF"/>
        <w:ind w:left="5"/>
        <w:jc w:val="center"/>
      </w:pPr>
    </w:p>
    <w:p w:rsidR="008F0647" w:rsidRPr="00896EFB"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rPr>
          <w:b/>
        </w:rPr>
      </w:pPr>
      <w:r w:rsidRPr="00896EFB">
        <w:rPr>
          <w:b/>
        </w:rPr>
        <w:t>Исходные</w:t>
      </w:r>
      <w:r w:rsidRPr="00896EFB">
        <w:t xml:space="preserve"> </w:t>
      </w:r>
      <w:r w:rsidRPr="00896EFB">
        <w:rPr>
          <w:b/>
        </w:rPr>
        <w:t>данные для проектирования:</w:t>
      </w:r>
    </w:p>
    <w:p w:rsidR="008F0647" w:rsidRPr="00896EFB" w:rsidRDefault="008F0647" w:rsidP="008F0647">
      <w:pPr>
        <w:numPr>
          <w:ilvl w:val="1"/>
          <w:numId w:val="44"/>
        </w:numPr>
        <w:shd w:val="clear" w:color="auto" w:fill="FFFFFF"/>
        <w:spacing w:before="240" w:after="200"/>
        <w:ind w:left="426" w:hanging="426"/>
        <w:contextualSpacing/>
        <w:jc w:val="both"/>
      </w:pPr>
      <w:r>
        <w:t>Приложение №1</w:t>
      </w:r>
      <w:r w:rsidRPr="00896EFB">
        <w:t xml:space="preserve">: Технические условия ООО «СГЭС» №206 на проектирование реконструкции КЛ-0,4кВ электроснабжения котельной №3 от ТП-2х2500кВА мкр.7.   </w:t>
      </w:r>
    </w:p>
    <w:p w:rsidR="008F0647" w:rsidRPr="00896EFB" w:rsidRDefault="008F0647" w:rsidP="008F0647">
      <w:pPr>
        <w:numPr>
          <w:ilvl w:val="1"/>
          <w:numId w:val="44"/>
        </w:numPr>
        <w:shd w:val="clear" w:color="auto" w:fill="FFFFFF"/>
        <w:spacing w:before="240" w:after="200"/>
        <w:ind w:left="426" w:hanging="426"/>
        <w:contextualSpacing/>
        <w:jc w:val="both"/>
      </w:pPr>
      <w:r w:rsidRPr="00896EFB">
        <w:t>Приложение №</w:t>
      </w:r>
      <w:r>
        <w:t>2</w:t>
      </w:r>
      <w:r w:rsidRPr="00896EFB">
        <w:t>: Однолинейная схема панели №7 (ввод №1).</w:t>
      </w:r>
    </w:p>
    <w:p w:rsidR="008F0647" w:rsidRPr="00896EFB" w:rsidRDefault="008F0647" w:rsidP="008F0647">
      <w:pPr>
        <w:numPr>
          <w:ilvl w:val="1"/>
          <w:numId w:val="44"/>
        </w:numPr>
        <w:shd w:val="clear" w:color="auto" w:fill="FFFFFF"/>
        <w:spacing w:before="240" w:after="200"/>
        <w:ind w:left="426" w:hanging="426"/>
        <w:contextualSpacing/>
        <w:jc w:val="both"/>
      </w:pPr>
      <w:r>
        <w:t>Приложение №3</w:t>
      </w:r>
      <w:r w:rsidRPr="00896EFB">
        <w:t>: Однолинейная схема панели №1 (ввод №2).</w:t>
      </w:r>
    </w:p>
    <w:p w:rsidR="008F0647" w:rsidRPr="00896EFB" w:rsidRDefault="008F0647" w:rsidP="008F0647">
      <w:pPr>
        <w:shd w:val="clear" w:color="auto" w:fill="FFFFFF"/>
        <w:spacing w:before="240" w:after="200"/>
        <w:ind w:left="426"/>
        <w:contextualSpacing/>
        <w:jc w:val="both"/>
      </w:pPr>
    </w:p>
    <w:p w:rsidR="008F0647" w:rsidRPr="00896EFB" w:rsidRDefault="008F0647" w:rsidP="008F0647">
      <w:pPr>
        <w:widowControl w:val="0"/>
        <w:numPr>
          <w:ilvl w:val="0"/>
          <w:numId w:val="44"/>
        </w:numPr>
        <w:shd w:val="clear" w:color="auto" w:fill="FFFFFF"/>
        <w:tabs>
          <w:tab w:val="left" w:pos="245"/>
        </w:tabs>
        <w:autoSpaceDE w:val="0"/>
        <w:autoSpaceDN w:val="0"/>
        <w:adjustRightInd w:val="0"/>
        <w:spacing w:line="274" w:lineRule="exact"/>
        <w:jc w:val="both"/>
      </w:pPr>
      <w:r w:rsidRPr="00896EFB">
        <w:rPr>
          <w:b/>
        </w:rPr>
        <w:t>Требования к проектным решениям котельной №3.</w:t>
      </w:r>
    </w:p>
    <w:p w:rsidR="008F0647" w:rsidRPr="00896EFB" w:rsidRDefault="008F0647" w:rsidP="008F0647">
      <w:pPr>
        <w:shd w:val="clear" w:color="auto" w:fill="FFFFFF"/>
        <w:tabs>
          <w:tab w:val="left" w:pos="245"/>
        </w:tabs>
        <w:spacing w:line="274" w:lineRule="exact"/>
        <w:jc w:val="both"/>
      </w:pPr>
    </w:p>
    <w:p w:rsidR="008F0647" w:rsidRPr="00896EFB" w:rsidRDefault="008F0647" w:rsidP="008F0647">
      <w:pPr>
        <w:numPr>
          <w:ilvl w:val="1"/>
          <w:numId w:val="44"/>
        </w:numPr>
        <w:ind w:left="426" w:hanging="426"/>
        <w:jc w:val="both"/>
      </w:pPr>
      <w:r w:rsidRPr="00896EFB">
        <w:t>Разработать документацию по техническому перевооружению внешнего электроснабжения котельной с прокладкой новых вводных кабельных линий 0,4кВ до новой ТП 2х2500кВА.</w:t>
      </w:r>
    </w:p>
    <w:p w:rsidR="008F0647" w:rsidRPr="00896EFB" w:rsidRDefault="008F0647" w:rsidP="008F0647">
      <w:pPr>
        <w:numPr>
          <w:ilvl w:val="1"/>
          <w:numId w:val="44"/>
        </w:numPr>
        <w:shd w:val="clear" w:color="auto" w:fill="FFFFFF"/>
        <w:spacing w:before="240" w:after="200"/>
        <w:ind w:left="426" w:hanging="426"/>
        <w:contextualSpacing/>
        <w:jc w:val="both"/>
      </w:pPr>
      <w:r w:rsidRPr="00896EFB">
        <w:t xml:space="preserve">Разработать в полном соответствии с техническими условиями ООО «СГЭС» №206 на проектирование реконструкции КЛ-0,4кВ электроснабжения котельной №3 от ТП-2х2500кВА мкр.7.   </w:t>
      </w:r>
    </w:p>
    <w:p w:rsidR="008F0647" w:rsidRPr="00896EFB" w:rsidRDefault="008F0647" w:rsidP="008F0647">
      <w:pPr>
        <w:numPr>
          <w:ilvl w:val="1"/>
          <w:numId w:val="44"/>
        </w:numPr>
        <w:shd w:val="clear" w:color="auto" w:fill="FFFFFF"/>
        <w:spacing w:before="240" w:after="200"/>
        <w:ind w:left="426" w:hanging="426"/>
        <w:contextualSpacing/>
        <w:jc w:val="both"/>
      </w:pPr>
      <w:r w:rsidRPr="00896EFB">
        <w:t>Предусмотреть подключение новых кабельных линий в электрощитовой котельной в существующие панели  №7 (ввод №1) и №1 (ввод №2) на место старых.</w:t>
      </w:r>
    </w:p>
    <w:p w:rsidR="008F0647" w:rsidRPr="00896EFB" w:rsidRDefault="008F0647" w:rsidP="008F0647">
      <w:pPr>
        <w:numPr>
          <w:ilvl w:val="1"/>
          <w:numId w:val="44"/>
        </w:numPr>
        <w:shd w:val="clear" w:color="auto" w:fill="FFFFFF"/>
        <w:spacing w:before="240" w:after="200"/>
        <w:ind w:left="426" w:hanging="426"/>
        <w:contextualSpacing/>
        <w:jc w:val="both"/>
      </w:pPr>
      <w:r w:rsidRPr="00896EFB">
        <w:t>Выполнить согласование земляных работ со всеми заинтересованными организациями, чьи инженерные сети попадают в зону производства работ.</w:t>
      </w:r>
    </w:p>
    <w:p w:rsidR="008F0647" w:rsidRPr="00896EFB" w:rsidRDefault="008F0647" w:rsidP="008F0647">
      <w:pPr>
        <w:numPr>
          <w:ilvl w:val="1"/>
          <w:numId w:val="44"/>
        </w:numPr>
        <w:shd w:val="clear" w:color="auto" w:fill="FFFFFF"/>
        <w:spacing w:before="240" w:after="200"/>
        <w:ind w:left="426" w:hanging="426"/>
        <w:contextualSpacing/>
        <w:jc w:val="both"/>
      </w:pPr>
      <w:r w:rsidRPr="00896EFB">
        <w:t xml:space="preserve">Произвести расчет токов короткого замыкания, проверить существующие вводные автоматические выключатели на соответствие характеристик и уставок.  </w:t>
      </w:r>
    </w:p>
    <w:p w:rsidR="008F0647" w:rsidRPr="00896EFB" w:rsidRDefault="008F0647" w:rsidP="008F0647">
      <w:pPr>
        <w:shd w:val="clear" w:color="auto" w:fill="FFFFFF"/>
        <w:tabs>
          <w:tab w:val="left" w:leader="underscore" w:pos="4234"/>
        </w:tabs>
        <w:jc w:val="center"/>
      </w:pPr>
    </w:p>
    <w:p w:rsidR="00396E34" w:rsidRDefault="00396E34" w:rsidP="00CB28F3">
      <w:pPr>
        <w:widowControl w:val="0"/>
        <w:tabs>
          <w:tab w:val="left" w:pos="360"/>
        </w:tabs>
        <w:suppressAutoHyphens/>
        <w:autoSpaceDE w:val="0"/>
        <w:rPr>
          <w:b/>
        </w:rPr>
      </w:pPr>
    </w:p>
    <w:p w:rsidR="00396E34" w:rsidRDefault="00396E34" w:rsidP="00CB28F3">
      <w:pPr>
        <w:widowControl w:val="0"/>
        <w:tabs>
          <w:tab w:val="left" w:pos="360"/>
        </w:tabs>
        <w:suppressAutoHyphens/>
        <w:autoSpaceDE w:val="0"/>
        <w:rPr>
          <w:b/>
        </w:rPr>
        <w:sectPr w:rsidR="00396E34" w:rsidSect="00396E34">
          <w:pgSz w:w="11906" w:h="16838"/>
          <w:pgMar w:top="425" w:right="851" w:bottom="709" w:left="1134" w:header="709" w:footer="709" w:gutter="0"/>
          <w:cols w:space="708"/>
          <w:docGrid w:linePitch="360"/>
        </w:sectPr>
      </w:pPr>
    </w:p>
    <w:p w:rsidR="00EA333E" w:rsidRDefault="00EA333E" w:rsidP="00EA333E">
      <w:pPr>
        <w:pStyle w:val="11"/>
        <w:pageBreakBefore/>
        <w:jc w:val="center"/>
        <w:rPr>
          <w:rFonts w:ascii="Times New Roman" w:hAnsi="Times New Roman" w:cs="Times New Roman"/>
          <w:color w:val="auto"/>
        </w:rPr>
      </w:pPr>
      <w:bookmarkStart w:id="98" w:name="_Toc50377504"/>
      <w:bookmarkStart w:id="99" w:name="_Toc56754059"/>
      <w:r w:rsidRPr="00F34233">
        <w:rPr>
          <w:rFonts w:ascii="Times New Roman" w:hAnsi="Times New Roman" w:cs="Times New Roman"/>
          <w:color w:val="auto"/>
        </w:rPr>
        <w:lastRenderedPageBreak/>
        <w:t>РАЗДЕЛ V. ПРОЕКТ ДОГОВОРА</w:t>
      </w:r>
      <w:bookmarkEnd w:id="98"/>
      <w:bookmarkEnd w:id="99"/>
    </w:p>
    <w:p w:rsidR="00EA333E" w:rsidRDefault="00EA333E" w:rsidP="00EA333E">
      <w:pPr>
        <w:widowControl w:val="0"/>
        <w:autoSpaceDE w:val="0"/>
        <w:autoSpaceDN w:val="0"/>
        <w:adjustRightInd w:val="0"/>
        <w:jc w:val="center"/>
        <w:rPr>
          <w:b/>
        </w:rPr>
      </w:pPr>
      <w:r>
        <w:rPr>
          <w:b/>
          <w:caps/>
        </w:rPr>
        <w:t>на выполнение работ № ___</w:t>
      </w:r>
    </w:p>
    <w:p w:rsidR="00EA333E" w:rsidRDefault="00EA333E" w:rsidP="00EA333E">
      <w:pPr>
        <w:jc w:val="both"/>
        <w:rPr>
          <w:b/>
          <w:bCs/>
        </w:rPr>
      </w:pPr>
    </w:p>
    <w:p w:rsidR="00EA333E" w:rsidRDefault="00EA333E" w:rsidP="00EA333E"/>
    <w:p w:rsidR="00EA333E" w:rsidRDefault="00EA333E" w:rsidP="00EA333E">
      <w:pPr>
        <w:pStyle w:val="affe"/>
      </w:pPr>
      <w:r>
        <w:t>г. Сургут                                                                                             «___»_____________20__г.</w:t>
      </w:r>
    </w:p>
    <w:p w:rsidR="00EA333E" w:rsidRDefault="00EA333E" w:rsidP="00EA333E">
      <w:pPr>
        <w:pStyle w:val="affe"/>
      </w:pPr>
    </w:p>
    <w:p w:rsidR="00EA333E" w:rsidRPr="00AF03C3" w:rsidRDefault="00EA333E" w:rsidP="00EA333E">
      <w:pPr>
        <w:pStyle w:val="affe"/>
        <w:ind w:firstLine="567"/>
        <w:rPr>
          <w:color w:val="000000"/>
          <w:kern w:val="16"/>
        </w:rPr>
      </w:pPr>
      <w:r w:rsidRPr="00AF03C3">
        <w:t>Сургутское городское муниципальное унитарное предприятие «Городские тепловые сети» (СГМУП «ГТС»)</w:t>
      </w:r>
      <w:r>
        <w:t>, именуемое</w:t>
      </w:r>
      <w:r w:rsidRPr="00AF03C3">
        <w:t xml:space="preserve"> в дальнейшем «Заказчик», в лице директора Юркина Василия Николаевича, действующего на основании Устава, с одной стороны, и _________________, именуем__ в дальнейшем «Подрядчик», в лице ____________________, действующего на основании __________________, вместе именуемые «Стороны»</w:t>
      </w:r>
      <w:r w:rsidRPr="00AF03C3">
        <w:rPr>
          <w:color w:val="000000"/>
          <w:kern w:val="16"/>
        </w:rPr>
        <w:t>, на основании протокола подведения итогов №_____</w:t>
      </w:r>
      <w:r>
        <w:rPr>
          <w:color w:val="000000"/>
          <w:kern w:val="16"/>
        </w:rPr>
        <w:t>_________ от «__»__________ 20__</w:t>
      </w:r>
      <w:r w:rsidRPr="00AF03C3">
        <w:rPr>
          <w:color w:val="000000"/>
          <w:kern w:val="16"/>
        </w:rPr>
        <w:t xml:space="preserve"> г. заключили настоящий Договор, о нижеследующем:</w:t>
      </w:r>
    </w:p>
    <w:p w:rsidR="00EA333E" w:rsidRPr="002B6768" w:rsidRDefault="00EA333E" w:rsidP="00EA333E">
      <w:pPr>
        <w:pStyle w:val="afff0"/>
        <w:suppressAutoHyphens w:val="0"/>
        <w:spacing w:before="0" w:after="0"/>
        <w:jc w:val="left"/>
        <w:rPr>
          <w:rFonts w:ascii="Times New Roman" w:hAnsi="Times New Roman" w:cs="Times New Roman"/>
          <w:bCs w:val="0"/>
          <w:spacing w:val="0"/>
        </w:rPr>
      </w:pPr>
    </w:p>
    <w:p w:rsidR="00EA333E" w:rsidRPr="00770496" w:rsidRDefault="00EA333E" w:rsidP="00EA333E">
      <w:pPr>
        <w:ind w:firstLine="567"/>
        <w:jc w:val="center"/>
        <w:rPr>
          <w:b/>
          <w:bCs/>
        </w:rPr>
      </w:pPr>
      <w:r w:rsidRPr="00770496">
        <w:rPr>
          <w:b/>
          <w:bCs/>
        </w:rPr>
        <w:t>1. Предмет договора</w:t>
      </w:r>
    </w:p>
    <w:p w:rsidR="00EA333E" w:rsidRPr="002B6768" w:rsidRDefault="00EA333E" w:rsidP="00EA333E">
      <w:pPr>
        <w:ind w:firstLine="567"/>
        <w:jc w:val="both"/>
      </w:pPr>
      <w:r w:rsidRPr="002B6768">
        <w:t>1.1</w:t>
      </w:r>
      <w:r w:rsidRPr="006A7F36">
        <w:t xml:space="preserve">. Подрядчик обязуется своевременно выполнить работы </w:t>
      </w:r>
      <w:r w:rsidRPr="006A7F36">
        <w:rPr>
          <w:color w:val="000000"/>
        </w:rPr>
        <w:t xml:space="preserve">по </w:t>
      </w:r>
      <w:r>
        <w:rPr>
          <w:color w:val="000000"/>
        </w:rPr>
        <w:t>разработке</w:t>
      </w:r>
      <w:r w:rsidRPr="00DC24AA">
        <w:rPr>
          <w:color w:val="000000"/>
        </w:rPr>
        <w:t xml:space="preserve"> рабочей </w:t>
      </w:r>
      <w:r w:rsidRPr="00122071">
        <w:rPr>
          <w:color w:val="000000"/>
        </w:rPr>
        <w:t xml:space="preserve">документации по реконструкции </w:t>
      </w:r>
      <w:r w:rsidRPr="00561418">
        <w:rPr>
          <w:color w:val="000000"/>
        </w:rPr>
        <w:t>внешнего электроснабжения котельной №3</w:t>
      </w:r>
      <w:r>
        <w:rPr>
          <w:color w:val="000000"/>
        </w:rPr>
        <w:t xml:space="preserve"> </w:t>
      </w:r>
      <w:r w:rsidRPr="006A7F36">
        <w:rPr>
          <w:color w:val="000000"/>
        </w:rPr>
        <w:t>(</w:t>
      </w:r>
      <w:r w:rsidRPr="006A7F36">
        <w:t>далее – работы) и</w:t>
      </w:r>
      <w:r w:rsidRPr="00F60914">
        <w:t xml:space="preserve"> сдать результат работ Заказчику, а Заказчик обязуется принять результат работ и оплатить его.</w:t>
      </w:r>
    </w:p>
    <w:p w:rsidR="00EA333E" w:rsidRDefault="00EA333E" w:rsidP="00EA333E">
      <w:pPr>
        <w:ind w:firstLine="567"/>
        <w:jc w:val="both"/>
      </w:pPr>
      <w:r w:rsidRPr="002B6768">
        <w:t>1.2. </w:t>
      </w:r>
      <w:r w:rsidRPr="00F60914">
        <w:t>Требования к составу, объему и качеству работ определяются Техническим заданием (Приложение №1 к Договору), Сметной документа</w:t>
      </w:r>
      <w:r>
        <w:t xml:space="preserve">цией (Приложение №2 к Договору). </w:t>
      </w:r>
      <w:r w:rsidRPr="00F60914">
        <w:t>Работы по Договору должны выполняться в строгом соответствии с нормативными правовыми актами Российской Федерации.</w:t>
      </w:r>
    </w:p>
    <w:p w:rsidR="00EA333E" w:rsidRPr="00D75DBF" w:rsidRDefault="00EA333E" w:rsidP="00EA333E">
      <w:pPr>
        <w:ind w:firstLine="567"/>
        <w:jc w:val="both"/>
      </w:pPr>
      <w:r w:rsidRPr="00D75DBF">
        <w:t xml:space="preserve">1.3. Место выполнения работ: </w:t>
      </w:r>
      <w:r>
        <w:t>по месту нахождения Подрядчика.</w:t>
      </w:r>
    </w:p>
    <w:p w:rsidR="00EA333E" w:rsidRPr="00D75DBF" w:rsidRDefault="00EA333E" w:rsidP="00EA333E">
      <w:pPr>
        <w:ind w:firstLine="567"/>
        <w:jc w:val="both"/>
      </w:pPr>
    </w:p>
    <w:p w:rsidR="00EA333E" w:rsidRPr="002B6768" w:rsidRDefault="00EA333E" w:rsidP="00EA333E">
      <w:pPr>
        <w:widowControl w:val="0"/>
        <w:autoSpaceDE w:val="0"/>
        <w:autoSpaceDN w:val="0"/>
        <w:adjustRightInd w:val="0"/>
        <w:ind w:firstLine="567"/>
        <w:jc w:val="center"/>
        <w:rPr>
          <w:b/>
        </w:rPr>
      </w:pPr>
      <w:r w:rsidRPr="002B6768">
        <w:rPr>
          <w:b/>
        </w:rPr>
        <w:t>2. Цена Договора и порядок расчетов</w:t>
      </w:r>
    </w:p>
    <w:p w:rsidR="00EA333E" w:rsidRDefault="00EA333E" w:rsidP="00EA333E">
      <w:pPr>
        <w:widowControl w:val="0"/>
        <w:autoSpaceDE w:val="0"/>
        <w:autoSpaceDN w:val="0"/>
        <w:adjustRightInd w:val="0"/>
        <w:ind w:firstLine="567"/>
        <w:jc w:val="both"/>
      </w:pPr>
      <w:r>
        <w:t xml:space="preserve">2.1. Общая цена Договора составляет _____ рублей __ копеек, включая налог на добавленную стоимость (далее - НДС) (__ %): ________ рублей __ копеек. </w:t>
      </w:r>
    </w:p>
    <w:p w:rsidR="00EA333E" w:rsidRPr="00BF0CA1" w:rsidRDefault="00EA333E" w:rsidP="00EA333E">
      <w:pPr>
        <w:ind w:firstLine="567"/>
        <w:jc w:val="both"/>
      </w:pPr>
      <w:r>
        <w:t>2.2. В цену Договора включены все</w:t>
      </w:r>
      <w:r w:rsidRPr="0012438C">
        <w:t xml:space="preserve">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выполнением работ.</w:t>
      </w:r>
    </w:p>
    <w:p w:rsidR="00EA333E" w:rsidRPr="00BF0CA1" w:rsidRDefault="00EA333E" w:rsidP="00EA333E">
      <w:pPr>
        <w:ind w:firstLine="708"/>
        <w:jc w:val="both"/>
        <w:rPr>
          <w:iCs/>
        </w:rPr>
      </w:pPr>
      <w:r w:rsidRPr="00BF0CA1">
        <w:t>Сумма, подлежащая у</w:t>
      </w:r>
      <w:r w:rsidRPr="00BF0CA1">
        <w:rPr>
          <w:iCs/>
        </w:rPr>
        <w:t>плате Подрядчику,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A333E" w:rsidRPr="00BF0CA1" w:rsidRDefault="00EA333E" w:rsidP="00EA333E">
      <w:pPr>
        <w:ind w:firstLine="567"/>
        <w:jc w:val="both"/>
      </w:pPr>
      <w:r w:rsidRPr="00BF0CA1">
        <w:t>Стоимость работ, применяемых материалов, определена в Сметной документации (Приложение № 2 к Договору).</w:t>
      </w:r>
    </w:p>
    <w:p w:rsidR="00EA333E" w:rsidRDefault="00EA333E" w:rsidP="00EA333E">
      <w:pPr>
        <w:widowControl w:val="0"/>
        <w:autoSpaceDE w:val="0"/>
        <w:autoSpaceDN w:val="0"/>
        <w:adjustRightInd w:val="0"/>
        <w:ind w:firstLine="567"/>
        <w:jc w:val="both"/>
      </w:pPr>
      <w:r>
        <w:t>2.3.  Расчеты по Договору производятся в следующем порядке:</w:t>
      </w:r>
    </w:p>
    <w:p w:rsidR="00EA333E" w:rsidRDefault="00EA333E" w:rsidP="00EA333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EA333E" w:rsidRDefault="00EA333E" w:rsidP="00EA333E">
      <w:pPr>
        <w:widowControl w:val="0"/>
        <w:autoSpaceDE w:val="0"/>
        <w:autoSpaceDN w:val="0"/>
        <w:adjustRightInd w:val="0"/>
        <w:ind w:firstLine="567"/>
        <w:jc w:val="both"/>
      </w:pPr>
      <w:r>
        <w:t>2.3.2. Оплата производится в рублях Российской Федерации.</w:t>
      </w:r>
    </w:p>
    <w:p w:rsidR="00EA333E" w:rsidRDefault="00EA333E" w:rsidP="00EA333E">
      <w:pPr>
        <w:tabs>
          <w:tab w:val="left" w:pos="851"/>
          <w:tab w:val="left" w:pos="1276"/>
        </w:tabs>
        <w:ind w:firstLine="567"/>
        <w:jc w:val="both"/>
      </w:pPr>
      <w:r w:rsidRPr="00BF0CA1">
        <w:t xml:space="preserve">2.3.3. </w:t>
      </w:r>
      <w:r w:rsidRPr="00DC24AA">
        <w:t xml:space="preserve">Расчет за выполненные работы осуществляется по факту выполнения Подрядчиком работ в течение 15 (Пятнадцати) рабочих дней со дня подписания Заказчиком Акта сдачи-приёмки выполненных работ, составленного по форме согласно </w:t>
      </w:r>
      <w:r w:rsidRPr="0067113F">
        <w:t>Приложению №3</w:t>
      </w:r>
      <w:r>
        <w:t xml:space="preserve"> к Договору</w:t>
      </w:r>
      <w:r w:rsidRPr="00DC24AA">
        <w:t xml:space="preserve">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 xml:space="preserve"> </w:t>
      </w:r>
      <w:r w:rsidRPr="00DC24AA">
        <w:t xml:space="preserve">и предоставления </w:t>
      </w:r>
      <w:r>
        <w:t xml:space="preserve">Подрядчиком </w:t>
      </w:r>
      <w:r w:rsidRPr="00DC24AA">
        <w:t>Заказчику счета, счета-фактуры</w:t>
      </w:r>
      <w:r>
        <w:t>.</w:t>
      </w:r>
    </w:p>
    <w:p w:rsidR="00EA333E" w:rsidRDefault="00EA333E" w:rsidP="00EA333E">
      <w:pPr>
        <w:tabs>
          <w:tab w:val="left" w:pos="851"/>
          <w:tab w:val="left" w:pos="1276"/>
        </w:tabs>
        <w:ind w:firstLine="567"/>
        <w:jc w:val="both"/>
      </w:pPr>
      <w:r>
        <w:lastRenderedPageBreak/>
        <w:t xml:space="preserve">2.3.4. При оформлении счетов-фактур по Договору Подрядчик указывает адреса Сторон в соответствии с выпиской из Единого </w:t>
      </w:r>
      <w:r w:rsidRPr="0067150D">
        <w:t>государственного реестра юридических лиц либо в соответствии со све</w:t>
      </w:r>
      <w:r>
        <w:t>дениями, указанными в разделе 13</w:t>
      </w:r>
      <w:r w:rsidRPr="0067150D">
        <w:t xml:space="preserve"> Договора.</w:t>
      </w:r>
    </w:p>
    <w:p w:rsidR="00EA333E" w:rsidRDefault="00EA333E" w:rsidP="00EA333E">
      <w:pPr>
        <w:shd w:val="clear" w:color="auto" w:fill="FFFFFF"/>
        <w:tabs>
          <w:tab w:val="left" w:pos="1498"/>
        </w:tabs>
      </w:pPr>
    </w:p>
    <w:p w:rsidR="00EA333E" w:rsidRPr="00671071" w:rsidRDefault="00EA333E" w:rsidP="00EA333E">
      <w:pPr>
        <w:pStyle w:val="ab"/>
        <w:numPr>
          <w:ilvl w:val="0"/>
          <w:numId w:val="26"/>
        </w:numPr>
        <w:shd w:val="clear" w:color="auto" w:fill="FFFFFF"/>
        <w:tabs>
          <w:tab w:val="left" w:pos="1498"/>
        </w:tabs>
        <w:jc w:val="center"/>
        <w:rPr>
          <w:b/>
        </w:rPr>
      </w:pPr>
      <w:r w:rsidRPr="00D41C8B">
        <w:rPr>
          <w:b/>
        </w:rPr>
        <w:t>Права и обязанности Сторон</w:t>
      </w:r>
    </w:p>
    <w:p w:rsidR="00EA333E" w:rsidRPr="00671071" w:rsidRDefault="00EA333E" w:rsidP="00EA333E">
      <w:pPr>
        <w:shd w:val="clear" w:color="auto" w:fill="FFFFFF"/>
        <w:tabs>
          <w:tab w:val="left" w:pos="1498"/>
        </w:tabs>
        <w:ind w:firstLine="540"/>
        <w:jc w:val="both"/>
        <w:rPr>
          <w:b/>
        </w:rPr>
      </w:pPr>
      <w:r w:rsidRPr="00671071">
        <w:rPr>
          <w:b/>
        </w:rPr>
        <w:t>3.1. Заказчик имеет право:</w:t>
      </w:r>
    </w:p>
    <w:p w:rsidR="00EA333E" w:rsidRPr="00A316A7" w:rsidRDefault="00EA333E" w:rsidP="00EA333E">
      <w:pPr>
        <w:ind w:firstLine="540"/>
        <w:jc w:val="both"/>
      </w:pPr>
      <w:r w:rsidRPr="00A316A7">
        <w:t>3.1.1. Требовать возмещения неустойки и (или) убытков, причиненных по вине Подрядчика.</w:t>
      </w:r>
    </w:p>
    <w:p w:rsidR="00EA333E" w:rsidRPr="00A316A7" w:rsidRDefault="00EA333E" w:rsidP="00EA333E">
      <w:pPr>
        <w:ind w:firstLine="540"/>
        <w:jc w:val="both"/>
      </w:pPr>
      <w:r w:rsidRPr="00A316A7">
        <w:t>3.1.2. Проверять в любое время ход и качество выполняемой Подрядчиком и</w:t>
      </w:r>
      <w:r>
        <w:t>/или</w:t>
      </w:r>
      <w:r w:rsidRPr="00A316A7">
        <w:t xml:space="preserve"> его субподрядчиками работы по </w:t>
      </w:r>
      <w:r>
        <w:t>Договору</w:t>
      </w:r>
      <w:r w:rsidRPr="00A316A7">
        <w:t>, оказывать консультативную и иную помощь Подрядчику без вмешательства в его оперативно-хозяйственную деятельность.</w:t>
      </w:r>
    </w:p>
    <w:p w:rsidR="00EA333E" w:rsidRPr="00A316A7" w:rsidRDefault="00EA333E" w:rsidP="00EA333E">
      <w:pPr>
        <w:ind w:firstLine="540"/>
        <w:jc w:val="both"/>
      </w:pPr>
      <w:r w:rsidRPr="00A316A7">
        <w:t>3.</w:t>
      </w:r>
      <w:r>
        <w:t>1.3. Отказаться от оплаты работы,</w:t>
      </w:r>
      <w:r w:rsidRPr="00A316A7">
        <w:t xml:space="preserve"> в случае несоответствия результатов выполненной работы требованиям, установленным </w:t>
      </w:r>
      <w:r>
        <w:t>Договором, Техническим заданием (Приложение №1 к Договору).</w:t>
      </w:r>
    </w:p>
    <w:p w:rsidR="00EA333E" w:rsidRPr="00A316A7" w:rsidRDefault="00EA333E" w:rsidP="00EA333E">
      <w:pPr>
        <w:ind w:firstLine="540"/>
        <w:jc w:val="both"/>
      </w:pPr>
      <w:r w:rsidRPr="00A316A7">
        <w:t>3.1.4. По согласованию с Подрядчиком изменить</w:t>
      </w:r>
      <w:r>
        <w:t xml:space="preserve"> объем выполняемой по Договору </w:t>
      </w:r>
      <w:r w:rsidRPr="00A316A7">
        <w:t>ра</w:t>
      </w:r>
      <w:r>
        <w:t>боты в соответствии с пунктом 10</w:t>
      </w:r>
      <w:r w:rsidRPr="00A316A7">
        <w:t>.</w:t>
      </w:r>
      <w:r>
        <w:t>2</w:t>
      </w:r>
      <w:r w:rsidRPr="00896826">
        <w:t xml:space="preserve">. </w:t>
      </w:r>
      <w:r>
        <w:t>Договора.</w:t>
      </w:r>
    </w:p>
    <w:p w:rsidR="00EA333E" w:rsidRPr="00A316A7" w:rsidRDefault="00EA333E" w:rsidP="00EA333E">
      <w:pPr>
        <w:pStyle w:val="ConsPlusNormal"/>
        <w:widowControl/>
        <w:ind w:firstLine="540"/>
        <w:jc w:val="both"/>
        <w:rPr>
          <w:rFonts w:ascii="Times New Roman" w:hAnsi="Times New Roman" w:cs="Times New Roman"/>
          <w:sz w:val="24"/>
          <w:szCs w:val="24"/>
        </w:rPr>
      </w:pPr>
      <w:r w:rsidRPr="00A316A7">
        <w:rPr>
          <w:rFonts w:ascii="Times New Roman" w:hAnsi="Times New Roman" w:cs="Times New Roman"/>
          <w:sz w:val="24"/>
          <w:szCs w:val="24"/>
        </w:rPr>
        <w:t xml:space="preserve">3.1.5. Досрочно принять и оплатить работы в соответствии с условиями </w:t>
      </w:r>
      <w:r>
        <w:rPr>
          <w:rFonts w:ascii="Times New Roman" w:hAnsi="Times New Roman" w:cs="Times New Roman"/>
          <w:sz w:val="24"/>
          <w:szCs w:val="24"/>
        </w:rPr>
        <w:t>Договора</w:t>
      </w:r>
      <w:r w:rsidRPr="00A316A7">
        <w:rPr>
          <w:rFonts w:ascii="Times New Roman" w:hAnsi="Times New Roman" w:cs="Times New Roman"/>
          <w:sz w:val="24"/>
          <w:szCs w:val="24"/>
        </w:rPr>
        <w:t>.</w:t>
      </w:r>
    </w:p>
    <w:p w:rsidR="00EA333E" w:rsidRPr="00A316A7" w:rsidRDefault="00EA333E" w:rsidP="00EA333E">
      <w:pPr>
        <w:pStyle w:val="ConsPlusNormal"/>
        <w:widowControl/>
        <w:ind w:firstLine="540"/>
        <w:jc w:val="both"/>
        <w:rPr>
          <w:rFonts w:ascii="Times New Roman" w:hAnsi="Times New Roman" w:cs="Times New Roman"/>
          <w:sz w:val="24"/>
          <w:szCs w:val="24"/>
        </w:rPr>
      </w:pPr>
      <w:r w:rsidRPr="00A316A7">
        <w:rPr>
          <w:rFonts w:ascii="Times New Roman" w:hAnsi="Times New Roman" w:cs="Times New Roman"/>
          <w:sz w:val="24"/>
          <w:szCs w:val="24"/>
        </w:rPr>
        <w:t xml:space="preserve">3.1.6. Привлекать экспертов, экспертные организации для проверки соответствия качества выполняемых работ требованиям, установленным настоящим </w:t>
      </w:r>
      <w:r>
        <w:rPr>
          <w:rFonts w:ascii="Times New Roman" w:hAnsi="Times New Roman" w:cs="Times New Roman"/>
          <w:sz w:val="24"/>
          <w:szCs w:val="24"/>
        </w:rPr>
        <w:t>Договором и Приложений к нему</w:t>
      </w:r>
      <w:r w:rsidRPr="00A316A7">
        <w:rPr>
          <w:rFonts w:ascii="Times New Roman" w:hAnsi="Times New Roman" w:cs="Times New Roman"/>
          <w:sz w:val="24"/>
          <w:szCs w:val="24"/>
        </w:rPr>
        <w:t>.</w:t>
      </w:r>
    </w:p>
    <w:p w:rsidR="00EA333E" w:rsidRPr="00A316A7" w:rsidRDefault="00EA333E" w:rsidP="00EA333E">
      <w:pPr>
        <w:pStyle w:val="ConsPlusNormal"/>
        <w:widowControl/>
        <w:ind w:firstLine="540"/>
        <w:jc w:val="both"/>
        <w:rPr>
          <w:rFonts w:ascii="Times New Roman" w:hAnsi="Times New Roman" w:cs="Times New Roman"/>
          <w:sz w:val="24"/>
          <w:szCs w:val="24"/>
        </w:rPr>
      </w:pPr>
      <w:r w:rsidRPr="00A316A7">
        <w:rPr>
          <w:rFonts w:ascii="Times New Roman" w:hAnsi="Times New Roman" w:cs="Times New Roman"/>
          <w:sz w:val="24"/>
          <w:szCs w:val="24"/>
        </w:rPr>
        <w:t xml:space="preserve">3.1.7. Осуществлять иные права, предусмотренные настоящим </w:t>
      </w:r>
      <w:r>
        <w:rPr>
          <w:rFonts w:ascii="Times New Roman" w:hAnsi="Times New Roman" w:cs="Times New Roman"/>
          <w:sz w:val="24"/>
          <w:szCs w:val="24"/>
        </w:rPr>
        <w:t>Договором, Приложениям к нему  и</w:t>
      </w:r>
      <w:r w:rsidRPr="00A316A7">
        <w:rPr>
          <w:rFonts w:ascii="Times New Roman" w:hAnsi="Times New Roman" w:cs="Times New Roman"/>
          <w:sz w:val="24"/>
          <w:szCs w:val="24"/>
        </w:rPr>
        <w:t xml:space="preserve"> (или) законодательством Российской Федерации.</w:t>
      </w:r>
    </w:p>
    <w:p w:rsidR="00EA333E" w:rsidRPr="00671071" w:rsidRDefault="00EA333E" w:rsidP="00EA333E">
      <w:pPr>
        <w:ind w:firstLine="540"/>
        <w:jc w:val="both"/>
        <w:rPr>
          <w:b/>
        </w:rPr>
      </w:pPr>
      <w:r w:rsidRPr="00671071">
        <w:rPr>
          <w:b/>
        </w:rPr>
        <w:t>3.2. Заказчик обязан:</w:t>
      </w:r>
    </w:p>
    <w:p w:rsidR="00EA333E" w:rsidRDefault="00EA333E" w:rsidP="00EA333E">
      <w:pPr>
        <w:ind w:firstLine="540"/>
        <w:jc w:val="both"/>
      </w:pPr>
      <w:r w:rsidRPr="00A316A7">
        <w:t xml:space="preserve">3.2.1. </w:t>
      </w:r>
      <w:r>
        <w:t>Предоставить Подрядчику исходные данные, необходимые для исполнения обязательств по Договору.</w:t>
      </w:r>
    </w:p>
    <w:p w:rsidR="00EA333E" w:rsidRPr="00A316A7" w:rsidRDefault="00EA333E" w:rsidP="00EA333E">
      <w:pPr>
        <w:ind w:firstLine="540"/>
        <w:jc w:val="both"/>
      </w:pPr>
      <w:r>
        <w:t xml:space="preserve">3.2.2. </w:t>
      </w:r>
      <w:r w:rsidRPr="00A316A7">
        <w:t xml:space="preserve">Обеспечить приемку представленных Подрядчиком результатов работы по </w:t>
      </w:r>
      <w:r>
        <w:t>Договору</w:t>
      </w:r>
      <w:r w:rsidRPr="00A316A7">
        <w:t>;</w:t>
      </w:r>
    </w:p>
    <w:p w:rsidR="00EA333E" w:rsidRPr="00A316A7" w:rsidRDefault="00EA333E" w:rsidP="00EA333E">
      <w:pPr>
        <w:ind w:firstLine="540"/>
        <w:jc w:val="both"/>
      </w:pPr>
      <w:r>
        <w:t>3.2.3. Оплатить выполненные</w:t>
      </w:r>
      <w:r w:rsidRPr="00A316A7">
        <w:t xml:space="preserve"> по </w:t>
      </w:r>
      <w:r>
        <w:t>Договору работы</w:t>
      </w:r>
      <w:r w:rsidRPr="00A316A7">
        <w:t xml:space="preserve"> после подписания Сторонами документа о приёмке выполненных </w:t>
      </w:r>
      <w:r>
        <w:t>работ.</w:t>
      </w:r>
    </w:p>
    <w:p w:rsidR="00EA333E" w:rsidRPr="00A316A7" w:rsidRDefault="00EA333E" w:rsidP="00EA333E">
      <w:pPr>
        <w:ind w:firstLine="540"/>
        <w:jc w:val="both"/>
      </w:pPr>
      <w:r>
        <w:t>3.2.4</w:t>
      </w:r>
      <w:r w:rsidRPr="00A316A7">
        <w:t xml:space="preserve">. В соответствии с условиями </w:t>
      </w:r>
      <w:r>
        <w:t>Договора</w:t>
      </w:r>
      <w:r w:rsidRPr="00A316A7">
        <w:t xml:space="preserve"> изменить цену </w:t>
      </w:r>
      <w:r>
        <w:t>Договора</w:t>
      </w:r>
      <w:r w:rsidRPr="00A316A7">
        <w:t>.</w:t>
      </w:r>
    </w:p>
    <w:p w:rsidR="00EA333E" w:rsidRPr="00671071" w:rsidRDefault="00EA333E" w:rsidP="00EA333E">
      <w:pPr>
        <w:ind w:firstLine="540"/>
        <w:jc w:val="both"/>
        <w:rPr>
          <w:b/>
        </w:rPr>
      </w:pPr>
      <w:r w:rsidRPr="00671071">
        <w:rPr>
          <w:b/>
        </w:rPr>
        <w:t>3.3. Подрядчик вправе:</w:t>
      </w:r>
    </w:p>
    <w:p w:rsidR="00EA333E" w:rsidRPr="00A316A7" w:rsidRDefault="00EA333E" w:rsidP="00EA333E">
      <w:pPr>
        <w:ind w:firstLine="540"/>
        <w:jc w:val="both"/>
      </w:pPr>
      <w:r w:rsidRPr="00A316A7">
        <w:t>3.3.1. Требовать от Заказчика приемки результатов выполнения работы.</w:t>
      </w:r>
    </w:p>
    <w:p w:rsidR="00EA333E" w:rsidRPr="00A316A7" w:rsidRDefault="00EA333E" w:rsidP="00EA333E">
      <w:pPr>
        <w:ind w:firstLine="540"/>
        <w:jc w:val="both"/>
      </w:pPr>
      <w:r w:rsidRPr="00A316A7">
        <w:t>3.3.2. Требовать от Заказчика оплаты принятой без</w:t>
      </w:r>
      <w:r>
        <w:t xml:space="preserve"> замечаний работы.</w:t>
      </w:r>
    </w:p>
    <w:p w:rsidR="00EA333E" w:rsidRPr="00A316A7" w:rsidRDefault="00EA333E" w:rsidP="00EA333E">
      <w:pPr>
        <w:ind w:firstLine="540"/>
        <w:jc w:val="both"/>
      </w:pPr>
      <w:r w:rsidRPr="00A316A7">
        <w:t xml:space="preserve">3.3.3. Запрашивать у Заказчика информацию, необходимую для выполнения </w:t>
      </w:r>
      <w:r>
        <w:t>Договора</w:t>
      </w:r>
      <w:r w:rsidRPr="00A316A7">
        <w:t>;</w:t>
      </w:r>
    </w:p>
    <w:p w:rsidR="00EA333E" w:rsidRPr="00A316A7" w:rsidRDefault="00EA333E" w:rsidP="00EA333E">
      <w:pPr>
        <w:ind w:firstLine="540"/>
        <w:jc w:val="both"/>
      </w:pPr>
      <w:r w:rsidRPr="00A316A7">
        <w:t xml:space="preserve">3.3.4. Требовать возмещения убытков, причиненных Подрядчику по вине Заказчика в ходе исполнения </w:t>
      </w:r>
      <w:r>
        <w:t>Договора</w:t>
      </w:r>
      <w:r w:rsidRPr="00A316A7">
        <w:t>.</w:t>
      </w:r>
    </w:p>
    <w:p w:rsidR="00EA333E" w:rsidRPr="00671071" w:rsidRDefault="00EA333E" w:rsidP="00EA333E">
      <w:pPr>
        <w:ind w:firstLine="540"/>
        <w:jc w:val="both"/>
        <w:rPr>
          <w:b/>
        </w:rPr>
      </w:pPr>
      <w:r w:rsidRPr="00671071">
        <w:rPr>
          <w:b/>
        </w:rPr>
        <w:t>3.4. Подрядчик обязан:</w:t>
      </w:r>
    </w:p>
    <w:p w:rsidR="00EA333E" w:rsidRDefault="00EA333E" w:rsidP="00EA333E">
      <w:pPr>
        <w:ind w:firstLine="540"/>
        <w:jc w:val="both"/>
      </w:pPr>
      <w:r w:rsidRPr="00A316A7">
        <w:t xml:space="preserve">3.4.1. Выполнить работу в соответствии с условиями </w:t>
      </w:r>
      <w:r>
        <w:t xml:space="preserve">Договора и приложениями к нему </w:t>
      </w:r>
      <w:r w:rsidRPr="00A316A7">
        <w:t>и</w:t>
      </w:r>
      <w:r w:rsidRPr="004D39F4">
        <w:t xml:space="preserve"> сдать готовый </w:t>
      </w:r>
      <w:r>
        <w:t>результат работ согласно требованиям Технического задания (Приложение №1 к Договору).</w:t>
      </w:r>
    </w:p>
    <w:p w:rsidR="00EA333E" w:rsidRPr="00A316A7" w:rsidRDefault="00EA333E" w:rsidP="00EA333E">
      <w:pPr>
        <w:ind w:firstLine="540"/>
        <w:jc w:val="both"/>
      </w:pPr>
      <w:r>
        <w:t xml:space="preserve">3.4.2. </w:t>
      </w:r>
      <w:r w:rsidRPr="00A316A7">
        <w:t>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EA333E" w:rsidRPr="00A316A7" w:rsidRDefault="00EA333E" w:rsidP="00EA333E">
      <w:pPr>
        <w:ind w:firstLine="540"/>
        <w:jc w:val="both"/>
      </w:pPr>
      <w:r>
        <w:t>3.4.3</w:t>
      </w:r>
      <w:r w:rsidRPr="00A316A7">
        <w:t xml:space="preserve">. Своими силами и за свой счет, в срок, определенный Заказчиком, устранять допущенные недостатки в выполненной работе или иные отступления от условий </w:t>
      </w:r>
      <w:r>
        <w:t>Договора</w:t>
      </w:r>
      <w:r w:rsidRPr="00A316A7">
        <w:t>;</w:t>
      </w:r>
    </w:p>
    <w:p w:rsidR="00EA333E" w:rsidRPr="00A316A7" w:rsidRDefault="00EA333E" w:rsidP="00EA333E">
      <w:pPr>
        <w:ind w:firstLine="540"/>
        <w:jc w:val="both"/>
      </w:pPr>
      <w:r w:rsidRPr="00A316A7">
        <w:t>3.</w:t>
      </w:r>
      <w:r>
        <w:t>4.4</w:t>
      </w:r>
      <w:r w:rsidRPr="00A316A7">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EA333E" w:rsidRPr="00A316A7" w:rsidRDefault="00EA333E" w:rsidP="00EA333E">
      <w:pPr>
        <w:ind w:firstLine="540"/>
        <w:jc w:val="both"/>
      </w:pPr>
      <w:r>
        <w:t>3.4.5</w:t>
      </w:r>
      <w:r w:rsidRPr="00A316A7">
        <w:t>. Незамедлительно сообщать Заказчику о приостановлении или прекращении работы;</w:t>
      </w:r>
    </w:p>
    <w:p w:rsidR="00EA333E" w:rsidRPr="00A316A7" w:rsidRDefault="00EA333E" w:rsidP="00EA333E">
      <w:pPr>
        <w:ind w:firstLine="540"/>
        <w:jc w:val="both"/>
      </w:pPr>
      <w:r>
        <w:t>3.4.6</w:t>
      </w:r>
      <w:r w:rsidRPr="00A316A7">
        <w:t xml:space="preserve">. Предоставлять по запросам Заказчика иную информацию о ходе исполнения </w:t>
      </w:r>
      <w:r>
        <w:t>Договора</w:t>
      </w:r>
      <w:r w:rsidRPr="00A316A7">
        <w:t>;</w:t>
      </w:r>
    </w:p>
    <w:p w:rsidR="00EA333E" w:rsidRDefault="00EA333E" w:rsidP="00EA333E">
      <w:pPr>
        <w:ind w:firstLine="540"/>
        <w:jc w:val="both"/>
      </w:pPr>
      <w:r>
        <w:t>3.4.7</w:t>
      </w:r>
      <w:r w:rsidRPr="00A316A7">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EA333E" w:rsidRPr="00A316A7" w:rsidRDefault="00EA333E" w:rsidP="00EA333E">
      <w:pPr>
        <w:ind w:firstLine="540"/>
        <w:jc w:val="both"/>
      </w:pPr>
      <w:r>
        <w:lastRenderedPageBreak/>
        <w:t xml:space="preserve">3.4.8. </w:t>
      </w:r>
      <w:r w:rsidRPr="00BF0CA1">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EA333E" w:rsidRPr="000B511C" w:rsidRDefault="00EA333E" w:rsidP="00EA333E">
      <w:pPr>
        <w:pStyle w:val="ConsNormal"/>
        <w:widowControl/>
        <w:tabs>
          <w:tab w:val="num" w:pos="900"/>
        </w:tabs>
        <w:ind w:right="0" w:firstLine="540"/>
        <w:jc w:val="both"/>
        <w:rPr>
          <w:rFonts w:ascii="Times New Roman" w:hAnsi="Times New Roman" w:cs="Times New Roman"/>
          <w:sz w:val="24"/>
          <w:szCs w:val="24"/>
        </w:rPr>
      </w:pPr>
      <w:r>
        <w:rPr>
          <w:rFonts w:ascii="Times New Roman" w:hAnsi="Times New Roman" w:cs="Times New Roman"/>
          <w:sz w:val="24"/>
          <w:szCs w:val="24"/>
        </w:rPr>
        <w:t>3.4.9</w:t>
      </w:r>
      <w:r w:rsidRPr="00FE1F40">
        <w:rPr>
          <w:rFonts w:ascii="Times New Roman" w:hAnsi="Times New Roman" w:cs="Times New Roman"/>
          <w:sz w:val="24"/>
          <w:szCs w:val="24"/>
        </w:rPr>
        <w:t xml:space="preserve">. </w:t>
      </w:r>
      <w:r w:rsidRPr="000B511C">
        <w:rPr>
          <w:rFonts w:ascii="Times New Roman" w:hAnsi="Times New Roman" w:cs="Times New Roman"/>
          <w:color w:val="000000"/>
          <w:sz w:val="24"/>
          <w:szCs w:val="24"/>
        </w:rPr>
        <w:t xml:space="preserve">Срок и объем предоставления гарантий качества </w:t>
      </w:r>
      <w:r w:rsidRPr="00FE1F40">
        <w:rPr>
          <w:rFonts w:ascii="Times New Roman" w:hAnsi="Times New Roman" w:cs="Times New Roman"/>
          <w:color w:val="000000"/>
          <w:sz w:val="24"/>
          <w:szCs w:val="24"/>
        </w:rPr>
        <w:t xml:space="preserve">работ </w:t>
      </w:r>
      <w:r w:rsidRPr="000B511C">
        <w:rPr>
          <w:rFonts w:ascii="Times New Roman" w:hAnsi="Times New Roman" w:cs="Times New Roman"/>
          <w:color w:val="000000"/>
          <w:sz w:val="24"/>
          <w:szCs w:val="24"/>
        </w:rPr>
        <w:t xml:space="preserve">распространяется на весь период </w:t>
      </w:r>
      <w:r w:rsidRPr="00FE1F40">
        <w:rPr>
          <w:rFonts w:ascii="Times New Roman" w:hAnsi="Times New Roman" w:cs="Times New Roman"/>
          <w:color w:val="000000"/>
          <w:sz w:val="24"/>
          <w:szCs w:val="24"/>
        </w:rPr>
        <w:t>выполнения работ</w:t>
      </w:r>
      <w:r w:rsidRPr="000B511C">
        <w:rPr>
          <w:rFonts w:ascii="Times New Roman" w:hAnsi="Times New Roman" w:cs="Times New Roman"/>
          <w:color w:val="000000"/>
          <w:sz w:val="24"/>
          <w:szCs w:val="24"/>
        </w:rPr>
        <w:t xml:space="preserve"> </w:t>
      </w:r>
      <w:r w:rsidRPr="000B511C">
        <w:rPr>
          <w:rFonts w:ascii="Times New Roman" w:eastAsia="Times New Roman CYR" w:hAnsi="Times New Roman" w:cs="Times New Roman"/>
          <w:sz w:val="24"/>
          <w:szCs w:val="24"/>
        </w:rPr>
        <w:t>в соответствии с действующим законодательством РФ.</w:t>
      </w:r>
    </w:p>
    <w:p w:rsidR="00EA333E" w:rsidRPr="000B511C" w:rsidRDefault="00EA333E" w:rsidP="00EA333E">
      <w:pPr>
        <w:tabs>
          <w:tab w:val="left" w:pos="284"/>
          <w:tab w:val="left" w:pos="360"/>
        </w:tabs>
        <w:ind w:firstLine="567"/>
        <w:jc w:val="both"/>
        <w:rPr>
          <w:rFonts w:eastAsia="Times New Roman CYR"/>
        </w:rPr>
      </w:pPr>
      <w:r w:rsidRPr="00FE1F40">
        <w:rPr>
          <w:rFonts w:eastAsia="Times New Roman CYR"/>
        </w:rPr>
        <w:t>Подрядчик</w:t>
      </w:r>
      <w:r w:rsidRPr="000B511C">
        <w:rPr>
          <w:rFonts w:eastAsia="Times New Roman CYR"/>
        </w:rPr>
        <w:t xml:space="preserve"> безвозмездно устраняет выявленные в процессе согласования</w:t>
      </w:r>
      <w:r w:rsidRPr="00FE1F40">
        <w:rPr>
          <w:rFonts w:eastAsia="Times New Roman CYR"/>
        </w:rPr>
        <w:t xml:space="preserve"> с соответствующими организациями</w:t>
      </w:r>
      <w:r w:rsidRPr="000B511C">
        <w:rPr>
          <w:rFonts w:eastAsia="Times New Roman CYR"/>
        </w:rPr>
        <w:t xml:space="preserve"> замечания в рабочей документации, основанные на нормативной документации.</w:t>
      </w:r>
    </w:p>
    <w:p w:rsidR="00EA333E" w:rsidRPr="00FE1F40" w:rsidRDefault="00EA333E" w:rsidP="00EA333E">
      <w:pPr>
        <w:pStyle w:val="ConsNormal"/>
        <w:widowControl/>
        <w:tabs>
          <w:tab w:val="num" w:pos="900"/>
        </w:tabs>
        <w:ind w:right="0" w:firstLine="540"/>
        <w:jc w:val="both"/>
        <w:rPr>
          <w:rFonts w:ascii="Times New Roman" w:hAnsi="Times New Roman" w:cs="Times New Roman"/>
          <w:sz w:val="24"/>
          <w:szCs w:val="24"/>
        </w:rPr>
      </w:pPr>
      <w:r w:rsidRPr="00FE1F40">
        <w:rPr>
          <w:rFonts w:ascii="Times New Roman" w:eastAsia="Times New Roman CYR" w:hAnsi="Times New Roman" w:cs="Times New Roman"/>
          <w:sz w:val="24"/>
          <w:szCs w:val="24"/>
        </w:rPr>
        <w:t>Подрядчик участвует в сопровождении разработанной рабочей документации при согласовании в соответствующих организациях и устраняет выявленные замечания за свой счет.</w:t>
      </w:r>
    </w:p>
    <w:p w:rsidR="00EA333E" w:rsidRPr="00A316A7" w:rsidRDefault="00EA333E" w:rsidP="00EA333E">
      <w:pPr>
        <w:pStyle w:val="ConsNormal"/>
        <w:widowControl/>
        <w:tabs>
          <w:tab w:val="num" w:pos="900"/>
        </w:tabs>
        <w:ind w:right="0" w:firstLine="540"/>
        <w:jc w:val="both"/>
        <w:rPr>
          <w:rFonts w:ascii="Times New Roman" w:hAnsi="Times New Roman" w:cs="Times New Roman"/>
          <w:sz w:val="24"/>
          <w:szCs w:val="24"/>
        </w:rPr>
      </w:pPr>
      <w:r>
        <w:rPr>
          <w:rFonts w:ascii="Times New Roman" w:hAnsi="Times New Roman" w:cs="Times New Roman"/>
          <w:sz w:val="24"/>
          <w:szCs w:val="24"/>
        </w:rPr>
        <w:t>3.4.10</w:t>
      </w:r>
      <w:r w:rsidRPr="00A316A7">
        <w:rPr>
          <w:rFonts w:ascii="Times New Roman" w:hAnsi="Times New Roman" w:cs="Times New Roman"/>
          <w:sz w:val="24"/>
          <w:szCs w:val="24"/>
        </w:rPr>
        <w:t xml:space="preserve">. Сохранять конфиденциальность информации, относящейся к ходу исполнения </w:t>
      </w:r>
      <w:r>
        <w:rPr>
          <w:rFonts w:ascii="Times New Roman" w:hAnsi="Times New Roman" w:cs="Times New Roman"/>
          <w:sz w:val="24"/>
          <w:szCs w:val="24"/>
        </w:rPr>
        <w:t>Договора</w:t>
      </w:r>
      <w:r w:rsidRPr="00A316A7">
        <w:rPr>
          <w:rFonts w:ascii="Times New Roman" w:hAnsi="Times New Roman" w:cs="Times New Roman"/>
          <w:sz w:val="24"/>
          <w:szCs w:val="24"/>
        </w:rPr>
        <w:t xml:space="preserve"> и полученным результатам.</w:t>
      </w:r>
    </w:p>
    <w:p w:rsidR="00EA333E" w:rsidRPr="00A316A7" w:rsidRDefault="00EA333E" w:rsidP="00EA333E">
      <w:pPr>
        <w:autoSpaceDE w:val="0"/>
        <w:autoSpaceDN w:val="0"/>
        <w:adjustRightInd w:val="0"/>
        <w:ind w:firstLine="567"/>
        <w:jc w:val="both"/>
      </w:pPr>
      <w:r>
        <w:t>3.4.11</w:t>
      </w:r>
      <w:r w:rsidRPr="00A316A7">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t>Договора</w:t>
      </w:r>
      <w:r w:rsidRPr="00A316A7">
        <w:t>.</w:t>
      </w:r>
    </w:p>
    <w:p w:rsidR="00EA333E" w:rsidRDefault="00EA333E" w:rsidP="00EA333E">
      <w:pPr>
        <w:pStyle w:val="ConsNormal"/>
        <w:widowControl/>
        <w:tabs>
          <w:tab w:val="num" w:pos="900"/>
        </w:tabs>
        <w:ind w:right="0" w:firstLine="540"/>
        <w:jc w:val="both"/>
        <w:rPr>
          <w:rFonts w:ascii="Times New Roman" w:hAnsi="Times New Roman" w:cs="Times New Roman"/>
          <w:sz w:val="24"/>
          <w:szCs w:val="24"/>
        </w:rPr>
      </w:pPr>
      <w:r w:rsidRPr="00A316A7">
        <w:rPr>
          <w:rFonts w:ascii="Times New Roman" w:hAnsi="Times New Roman" w:cs="Times New Roman"/>
          <w:sz w:val="24"/>
          <w:szCs w:val="24"/>
        </w:rPr>
        <w:t>3.4.1</w:t>
      </w:r>
      <w:r>
        <w:rPr>
          <w:rFonts w:ascii="Times New Roman" w:hAnsi="Times New Roman" w:cs="Times New Roman"/>
          <w:sz w:val="24"/>
          <w:szCs w:val="24"/>
        </w:rPr>
        <w:t>2</w:t>
      </w:r>
      <w:r w:rsidRPr="00A316A7">
        <w:rPr>
          <w:rFonts w:ascii="Times New Roman" w:hAnsi="Times New Roman" w:cs="Times New Roman"/>
          <w:sz w:val="24"/>
          <w:szCs w:val="24"/>
        </w:rPr>
        <w:t xml:space="preserve">. Выполнять иные </w:t>
      </w:r>
      <w:r w:rsidRPr="005036BB">
        <w:rPr>
          <w:rFonts w:ascii="Times New Roman" w:hAnsi="Times New Roman" w:cs="Times New Roman"/>
          <w:sz w:val="24"/>
          <w:szCs w:val="24"/>
        </w:rPr>
        <w:t xml:space="preserve">обязанности, предусмотренные настоящим </w:t>
      </w:r>
      <w:r>
        <w:rPr>
          <w:rFonts w:ascii="Times New Roman" w:hAnsi="Times New Roman" w:cs="Times New Roman"/>
          <w:sz w:val="24"/>
          <w:szCs w:val="24"/>
        </w:rPr>
        <w:t>Договором</w:t>
      </w:r>
      <w:r w:rsidRPr="005036BB">
        <w:rPr>
          <w:rFonts w:ascii="Times New Roman" w:hAnsi="Times New Roman" w:cs="Times New Roman"/>
          <w:sz w:val="24"/>
          <w:szCs w:val="24"/>
        </w:rPr>
        <w:t>.</w:t>
      </w:r>
    </w:p>
    <w:p w:rsidR="00EA333E" w:rsidRDefault="00EA333E" w:rsidP="00EA333E">
      <w:pPr>
        <w:pStyle w:val="ConsNormal"/>
        <w:widowControl/>
        <w:tabs>
          <w:tab w:val="num" w:pos="900"/>
        </w:tabs>
        <w:ind w:right="0" w:firstLine="0"/>
        <w:jc w:val="both"/>
        <w:rPr>
          <w:rFonts w:ascii="Times New Roman" w:hAnsi="Times New Roman" w:cs="Times New Roman"/>
          <w:sz w:val="24"/>
          <w:szCs w:val="24"/>
        </w:rPr>
      </w:pPr>
    </w:p>
    <w:p w:rsidR="00EA333E" w:rsidRPr="002B6768" w:rsidRDefault="00EA333E" w:rsidP="00EA333E">
      <w:pPr>
        <w:shd w:val="clear" w:color="auto" w:fill="FFFFFF"/>
        <w:tabs>
          <w:tab w:val="left" w:pos="1498"/>
        </w:tabs>
        <w:ind w:firstLine="567"/>
        <w:jc w:val="center"/>
        <w:rPr>
          <w:b/>
        </w:rPr>
      </w:pPr>
      <w:r w:rsidRPr="002B6768">
        <w:rPr>
          <w:b/>
        </w:rPr>
        <w:t>4. Сроки выполнения работы по Договору</w:t>
      </w:r>
    </w:p>
    <w:p w:rsidR="00EA333E" w:rsidRDefault="00EA333E" w:rsidP="00EA333E">
      <w:pPr>
        <w:ind w:firstLine="567"/>
        <w:jc w:val="both"/>
      </w:pPr>
      <w:r>
        <w:t xml:space="preserve">4.1. Работы, предусмотренные Договором, выполняются в сроки, установленные настоящим разделом. </w:t>
      </w:r>
    </w:p>
    <w:p w:rsidR="00EA333E" w:rsidRDefault="00EA333E" w:rsidP="00EA333E">
      <w:pPr>
        <w:ind w:firstLine="567"/>
        <w:jc w:val="both"/>
      </w:pPr>
      <w:r>
        <w:t>4.2. Срок выполнения работ: в течение 21 (двадцати одного) календарного дня с даты заключения договора.</w:t>
      </w:r>
    </w:p>
    <w:p w:rsidR="00EA333E" w:rsidRDefault="00EA333E" w:rsidP="00EA333E">
      <w:pPr>
        <w:autoSpaceDE w:val="0"/>
        <w:autoSpaceDN w:val="0"/>
        <w:adjustRightInd w:val="0"/>
        <w:ind w:firstLine="567"/>
        <w:jc w:val="both"/>
      </w:pPr>
      <w:r w:rsidRPr="00BF0CA1">
        <w:t xml:space="preserve">Датой начала выполнения работ считается дата заключения Договора. </w:t>
      </w:r>
    </w:p>
    <w:p w:rsidR="00EA333E" w:rsidRPr="001D42E7" w:rsidRDefault="00EA333E" w:rsidP="00EA333E">
      <w:pPr>
        <w:autoSpaceDE w:val="0"/>
        <w:autoSpaceDN w:val="0"/>
        <w:adjustRightInd w:val="0"/>
        <w:ind w:firstLine="567"/>
        <w:jc w:val="both"/>
        <w:rPr>
          <w:rFonts w:eastAsiaTheme="minorHAnsi"/>
          <w:lang w:eastAsia="en-US"/>
        </w:rPr>
      </w:pPr>
      <w:r w:rsidRPr="00BF0CA1">
        <w:t xml:space="preserve">Датой окончания выполнения работ по Договору </w:t>
      </w:r>
      <w:r w:rsidRPr="00BF0CA1">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BF0CA1">
        <w:t xml:space="preserve">подписанный Сторонами </w:t>
      </w:r>
      <w:r>
        <w:t>Акт</w:t>
      </w:r>
      <w:r w:rsidRPr="00390401">
        <w:t xml:space="preserve"> сдачи-приёмки </w:t>
      </w:r>
      <w:r>
        <w:t>выполненных работ, составленный</w:t>
      </w:r>
      <w:r w:rsidRPr="00390401">
        <w:t xml:space="preserve"> по форме согласно Приложению №3 к Договору </w:t>
      </w:r>
      <w:r>
        <w:t>и/или УПД.</w:t>
      </w:r>
    </w:p>
    <w:p w:rsidR="00EA333E" w:rsidRDefault="00EA333E" w:rsidP="00EA333E">
      <w:pPr>
        <w:ind w:firstLine="567"/>
        <w:jc w:val="both"/>
      </w:pPr>
      <w:r>
        <w:t>4.3.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EA333E" w:rsidRDefault="00EA333E" w:rsidP="00EA333E">
      <w:pPr>
        <w:ind w:firstLine="567"/>
        <w:jc w:val="both"/>
      </w:pPr>
      <w:r>
        <w:rPr>
          <w:kern w:val="16"/>
        </w:rPr>
        <w:t xml:space="preserve">4.4. В случае если в п. 11.1 настоящего Договора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Договора. В данном случае Заказчиком в двух экземплярах составляется </w:t>
      </w:r>
      <w:r>
        <w:t xml:space="preserve">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настоящего Договора. </w:t>
      </w:r>
    </w:p>
    <w:p w:rsidR="00EA333E" w:rsidRDefault="00EA333E" w:rsidP="00EA333E">
      <w:pPr>
        <w:widowControl w:val="0"/>
        <w:autoSpaceDE w:val="0"/>
        <w:autoSpaceDN w:val="0"/>
        <w:adjustRightInd w:val="0"/>
        <w:ind w:firstLine="567"/>
        <w:jc w:val="both"/>
      </w:pPr>
      <w:r>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EA333E" w:rsidRDefault="00EA333E" w:rsidP="00EA333E">
      <w:pPr>
        <w:widowControl w:val="0"/>
        <w:autoSpaceDE w:val="0"/>
        <w:autoSpaceDN w:val="0"/>
        <w:adjustRightInd w:val="0"/>
        <w:ind w:firstLine="567"/>
        <w:jc w:val="both"/>
      </w:pPr>
      <w:r>
        <w:t>4.5. В случае, установленном в п. 4.4. Договора акт взаимосверки признаётся документом, подтверждающим приёмку, в части фактически исполненных обязательствах по Договору, в связи, с чем взаиморасчеты между Сторонами осуществляются в срок, установленный в разделе 2 Договора.</w:t>
      </w:r>
    </w:p>
    <w:p w:rsidR="00EA333E" w:rsidRDefault="00EA333E" w:rsidP="00EA333E">
      <w:pPr>
        <w:shd w:val="clear" w:color="auto" w:fill="FFFFFF"/>
        <w:tabs>
          <w:tab w:val="left" w:pos="1498"/>
        </w:tabs>
      </w:pPr>
    </w:p>
    <w:p w:rsidR="00EA333E" w:rsidRPr="002B6768" w:rsidRDefault="00EA333E" w:rsidP="00EA333E">
      <w:pPr>
        <w:shd w:val="clear" w:color="auto" w:fill="FFFFFF"/>
        <w:tabs>
          <w:tab w:val="left" w:pos="1498"/>
        </w:tabs>
        <w:ind w:firstLine="567"/>
        <w:jc w:val="center"/>
        <w:rPr>
          <w:b/>
        </w:rPr>
      </w:pPr>
      <w:r w:rsidRPr="002B6768">
        <w:rPr>
          <w:b/>
        </w:rPr>
        <w:t>5. Привлечение субподрядчиков</w:t>
      </w:r>
    </w:p>
    <w:p w:rsidR="00EA333E" w:rsidRDefault="00EA333E" w:rsidP="00EA333E">
      <w:pPr>
        <w:ind w:firstLine="567"/>
        <w:jc w:val="both"/>
      </w:pPr>
      <w:r>
        <w:t xml:space="preserve">5.1. Подрядчик вправе </w:t>
      </w:r>
      <w:bookmarkStart w:id="100" w:name="sub_7062"/>
      <w:r>
        <w:t>привлечь к исполнению своих обязательств других лиц (субподрядчиков).</w:t>
      </w:r>
    </w:p>
    <w:p w:rsidR="00EA333E" w:rsidRDefault="00EA333E" w:rsidP="00EA333E">
      <w:pPr>
        <w:ind w:firstLine="567"/>
        <w:jc w:val="both"/>
      </w:pPr>
      <w: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EA333E" w:rsidRDefault="00EA333E" w:rsidP="00EA333E">
      <w:pPr>
        <w:ind w:firstLine="567"/>
        <w:jc w:val="both"/>
      </w:pPr>
    </w:p>
    <w:p w:rsidR="00EA333E" w:rsidRDefault="00EA333E" w:rsidP="00EA333E">
      <w:pPr>
        <w:ind w:firstLine="567"/>
        <w:jc w:val="both"/>
      </w:pPr>
    </w:p>
    <w:p w:rsidR="00EA333E" w:rsidRDefault="00EA333E" w:rsidP="00EA333E">
      <w:pPr>
        <w:shd w:val="clear" w:color="auto" w:fill="FFFFFF"/>
        <w:tabs>
          <w:tab w:val="left" w:pos="1498"/>
        </w:tabs>
        <w:ind w:firstLine="567"/>
        <w:jc w:val="center"/>
        <w:rPr>
          <w:b/>
        </w:rPr>
      </w:pPr>
    </w:p>
    <w:p w:rsidR="00EA333E" w:rsidRPr="002B6768" w:rsidRDefault="00EA333E" w:rsidP="00EA333E">
      <w:pPr>
        <w:shd w:val="clear" w:color="auto" w:fill="FFFFFF"/>
        <w:tabs>
          <w:tab w:val="left" w:pos="1498"/>
        </w:tabs>
        <w:ind w:firstLine="567"/>
        <w:jc w:val="center"/>
        <w:rPr>
          <w:b/>
        </w:rPr>
      </w:pPr>
      <w:r w:rsidRPr="002B6768">
        <w:rPr>
          <w:b/>
        </w:rPr>
        <w:lastRenderedPageBreak/>
        <w:t>6. Порядок сдачи и приемки работ</w:t>
      </w:r>
    </w:p>
    <w:p w:rsidR="00EA333E" w:rsidRPr="00671071" w:rsidRDefault="00EA333E" w:rsidP="00EA333E">
      <w:pPr>
        <w:pStyle w:val="ConsNormal"/>
        <w:widowControl/>
        <w:autoSpaceDE/>
        <w:autoSpaceDN/>
        <w:adjustRightInd/>
        <w:ind w:right="0" w:firstLine="567"/>
        <w:jc w:val="both"/>
        <w:rPr>
          <w:rFonts w:ascii="Times New Roman" w:hAnsi="Times New Roman" w:cs="Times New Roman"/>
          <w:bCs/>
          <w:sz w:val="24"/>
          <w:szCs w:val="24"/>
        </w:rPr>
      </w:pPr>
      <w:r>
        <w:rPr>
          <w:rFonts w:ascii="Times New Roman" w:hAnsi="Times New Roman" w:cs="Times New Roman"/>
          <w:sz w:val="24"/>
          <w:szCs w:val="24"/>
        </w:rPr>
        <w:t>6.1</w:t>
      </w:r>
      <w:r w:rsidRPr="00671071">
        <w:rPr>
          <w:rFonts w:ascii="Times New Roman" w:hAnsi="Times New Roman" w:cs="Times New Roman"/>
          <w:sz w:val="24"/>
          <w:szCs w:val="24"/>
        </w:rPr>
        <w:t xml:space="preserve">. </w:t>
      </w:r>
      <w:r w:rsidRPr="009E6773">
        <w:rPr>
          <w:rFonts w:ascii="Times New Roman" w:hAnsi="Times New Roman" w:cs="Times New Roman"/>
          <w:sz w:val="24"/>
          <w:szCs w:val="24"/>
        </w:rPr>
        <w:t>Подрядчик в течение 5 рабочих дней с даты выполнения работ, предоставляет в адрес Заказчика счета, счета-фактуры</w:t>
      </w:r>
      <w:r>
        <w:rPr>
          <w:rFonts w:ascii="Times New Roman" w:hAnsi="Times New Roman" w:cs="Times New Roman"/>
          <w:sz w:val="24"/>
          <w:szCs w:val="24"/>
        </w:rPr>
        <w:t>, подписанные</w:t>
      </w:r>
      <w:r w:rsidRPr="009E6773">
        <w:rPr>
          <w:rFonts w:ascii="Times New Roman" w:hAnsi="Times New Roman" w:cs="Times New Roman"/>
          <w:sz w:val="24"/>
          <w:szCs w:val="24"/>
        </w:rPr>
        <w:t xml:space="preserve"> Акт</w:t>
      </w:r>
      <w:r>
        <w:rPr>
          <w:rFonts w:ascii="Times New Roman" w:hAnsi="Times New Roman" w:cs="Times New Roman"/>
          <w:sz w:val="24"/>
          <w:szCs w:val="24"/>
        </w:rPr>
        <w:t>ы</w:t>
      </w:r>
      <w:r w:rsidRPr="009E6773">
        <w:rPr>
          <w:rFonts w:ascii="Times New Roman" w:hAnsi="Times New Roman" w:cs="Times New Roman"/>
          <w:sz w:val="24"/>
          <w:szCs w:val="24"/>
        </w:rPr>
        <w:t xml:space="preserve"> сдачи-приёмки</w:t>
      </w:r>
      <w:r>
        <w:rPr>
          <w:rFonts w:ascii="Times New Roman" w:hAnsi="Times New Roman" w:cs="Times New Roman"/>
          <w:sz w:val="24"/>
          <w:szCs w:val="24"/>
        </w:rPr>
        <w:t xml:space="preserve"> выполненных работ, составленные</w:t>
      </w:r>
      <w:r w:rsidRPr="009E6773">
        <w:rPr>
          <w:rFonts w:ascii="Times New Roman" w:hAnsi="Times New Roman" w:cs="Times New Roman"/>
          <w:sz w:val="24"/>
          <w:szCs w:val="24"/>
        </w:rPr>
        <w:t xml:space="preserve"> по форме согласно Приложению</w:t>
      </w:r>
      <w:r>
        <w:rPr>
          <w:rFonts w:ascii="Times New Roman" w:hAnsi="Times New Roman" w:cs="Times New Roman"/>
          <w:sz w:val="24"/>
          <w:szCs w:val="24"/>
        </w:rPr>
        <w:t xml:space="preserve"> №3 к Договору и/или УПД и иные документы, предусмотренные Техническим заданием (приложение №1 к Договору).</w:t>
      </w:r>
    </w:p>
    <w:p w:rsidR="00EA333E" w:rsidRDefault="00EA333E" w:rsidP="00EA333E">
      <w:pPr>
        <w:shd w:val="clear" w:color="auto" w:fill="FFFFFF"/>
        <w:tabs>
          <w:tab w:val="left" w:pos="1498"/>
        </w:tabs>
        <w:ind w:firstLine="567"/>
        <w:jc w:val="both"/>
      </w:pPr>
      <w:r>
        <w:t xml:space="preserve">6.2. Заказчик подписывает </w:t>
      </w:r>
      <w:r w:rsidRPr="009E6773">
        <w:t>Акты сдачи-приёмки</w:t>
      </w:r>
      <w:r>
        <w:t xml:space="preserve"> выполненных работ, составленные</w:t>
      </w:r>
      <w:r w:rsidRPr="009E6773">
        <w:t xml:space="preserve"> по форме согласно Приложению №3 к Договору и/или УПД</w:t>
      </w:r>
      <w:r>
        <w:t xml:space="preserve"> не позднее 5 рабочих дней со дня получения указанных документов, либо направляет Подрядчику мотивированный отказ от приемки результатов выполненных работ.</w:t>
      </w:r>
    </w:p>
    <w:p w:rsidR="00EA333E" w:rsidRDefault="00EA333E" w:rsidP="00EA333E">
      <w:pPr>
        <w:shd w:val="clear" w:color="auto" w:fill="FFFFFF"/>
        <w:tabs>
          <w:tab w:val="left" w:pos="1498"/>
        </w:tabs>
        <w:ind w:firstLine="567"/>
        <w:jc w:val="both"/>
      </w:pPr>
      <w:r>
        <w:t>6.3. Заказчик вправе создать приемочную комиссию для проверки соответствия качества работ требованиям, установленным настоящим Договором. Проверка соответствия качества выполненных работ требованиям, установленным настоящим Договором может также осуществляться с привлечением экспертов, экспертных организаций.</w:t>
      </w:r>
    </w:p>
    <w:p w:rsidR="00EA333E" w:rsidRDefault="00EA333E" w:rsidP="00EA333E">
      <w:pPr>
        <w:shd w:val="clear" w:color="auto" w:fill="FFFFFF"/>
        <w:tabs>
          <w:tab w:val="left" w:pos="1498"/>
        </w:tabs>
        <w:ind w:firstLine="567"/>
        <w:jc w:val="both"/>
      </w:pPr>
      <w:r>
        <w:t>6.4. В случае обнаружения недостатков в объеме и качестве выполненных работ Заказчик направляет Подрядчику уведомление (мотивированный отказ) в порядке, предусмотренном пунктом 6.6 настоящего Договора. В случае обнаружения недостатков в качестве работ приемка не осуществляется, до подтверждения Подрядчиком качества работ в порядке, установленном пунктом 6.5. Договора.</w:t>
      </w:r>
    </w:p>
    <w:p w:rsidR="00EA333E" w:rsidRDefault="00EA333E" w:rsidP="00EA333E">
      <w:pPr>
        <w:shd w:val="clear" w:color="auto" w:fill="FFFFFF"/>
        <w:tabs>
          <w:tab w:val="left" w:pos="1498"/>
        </w:tabs>
        <w:ind w:firstLine="567"/>
        <w:jc w:val="both"/>
      </w:pPr>
      <w:r>
        <w:t xml:space="preserve">6.5. В случае если Подрядчик не согласен с отказом Заказчика от приемки выполненных работ по качеству,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 </w:t>
      </w:r>
    </w:p>
    <w:p w:rsidR="00EA333E" w:rsidRDefault="00EA333E" w:rsidP="00EA333E">
      <w:pPr>
        <w:shd w:val="clear" w:color="auto" w:fill="FFFFFF"/>
        <w:tabs>
          <w:tab w:val="left" w:pos="1498"/>
        </w:tabs>
        <w:ind w:firstLine="567"/>
        <w:jc w:val="both"/>
      </w:pPr>
      <w:r>
        <w:t>6.6. Обо всех нарушениях условий Договора об объеме и качестве работ Заказчик извещает Подрядчика не позднее 5 (пяти) рабочих дней с даты обнаружения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_________________. Номером факса для получения уведомления является: ______________.</w:t>
      </w:r>
    </w:p>
    <w:p w:rsidR="00EA333E" w:rsidRDefault="00EA333E" w:rsidP="00EA333E">
      <w:pPr>
        <w:shd w:val="clear" w:color="auto" w:fill="FFFFFF"/>
        <w:tabs>
          <w:tab w:val="left" w:pos="1498"/>
        </w:tabs>
        <w:ind w:firstLine="567"/>
        <w:jc w:val="both"/>
      </w:pPr>
      <w:r>
        <w:t>6.7. Подрядчик в установленный в уведомлении (п. 6.6)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расторгнуть Договор в одностороннем порядке, в случае, если устранение нарушений потребует больших временных затрат, в связи с чем Заказчик утрачивает интерес к Договору.</w:t>
      </w:r>
    </w:p>
    <w:p w:rsidR="00EA333E" w:rsidRDefault="00EA333E" w:rsidP="00EA333E">
      <w:pPr>
        <w:shd w:val="clear" w:color="auto" w:fill="FFFFFF"/>
        <w:tabs>
          <w:tab w:val="left" w:pos="1498"/>
        </w:tabs>
        <w:ind w:firstLine="567"/>
        <w:jc w:val="both"/>
      </w:pPr>
      <w:r>
        <w:t>6.8. С даты приемки результатов выполнения проектных и/или изыскательских работ исключительные права на результаты выполненных проектных и/или изыскательских работ принадлежит Заказчику. Если в соответствии с Градостроительным кодексом Российской Федерации проведение экспертизы проектной документации и/или результатов инженерных изысканий является обязательным, проектная документация и/или документ, содержащий результаты инженерных изысканий, признаются результатом выполненных проектных и/или изыскательских работ по Договору при наличии положительного заключения экспертизы проектной документации и/или результатов инженерных изысканий.</w:t>
      </w:r>
    </w:p>
    <w:p w:rsidR="00EA333E" w:rsidRDefault="00EA333E" w:rsidP="00EA333E">
      <w:pPr>
        <w:shd w:val="clear" w:color="auto" w:fill="FFFFFF"/>
        <w:tabs>
          <w:tab w:val="left" w:pos="1498"/>
        </w:tabs>
        <w:ind w:firstLine="567"/>
        <w:jc w:val="center"/>
        <w:rPr>
          <w:b/>
        </w:rPr>
      </w:pPr>
    </w:p>
    <w:p w:rsidR="00EA333E" w:rsidRPr="002B6768" w:rsidRDefault="00EA333E" w:rsidP="00EA333E">
      <w:pPr>
        <w:shd w:val="clear" w:color="auto" w:fill="FFFFFF"/>
        <w:tabs>
          <w:tab w:val="left" w:pos="1498"/>
        </w:tabs>
        <w:ind w:firstLine="567"/>
        <w:jc w:val="center"/>
        <w:rPr>
          <w:b/>
        </w:rPr>
      </w:pPr>
      <w:r>
        <w:rPr>
          <w:b/>
        </w:rPr>
        <w:t>7</w:t>
      </w:r>
      <w:r w:rsidRPr="002B6768">
        <w:rPr>
          <w:b/>
        </w:rPr>
        <w:t>. Ответственность сторон</w:t>
      </w:r>
    </w:p>
    <w:p w:rsidR="00EA333E" w:rsidRDefault="00EA333E" w:rsidP="00EA333E">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A333E" w:rsidRDefault="00EA333E" w:rsidP="00EA333E">
      <w:pPr>
        <w:ind w:firstLine="567"/>
        <w:jc w:val="both"/>
      </w:pPr>
      <w:r>
        <w:t xml:space="preserve">7.2. Если Подрядчиком просрочено </w:t>
      </w:r>
      <w:r w:rsidRPr="00D65819">
        <w:t>исполнение обязательства либо это обязательство ненадлежаще исполнено, Заказчик вправе потребовать уплаты неустойки (штрафа, пеней).</w:t>
      </w:r>
    </w:p>
    <w:p w:rsidR="00EA333E" w:rsidRDefault="00EA333E" w:rsidP="00EA333E">
      <w:pPr>
        <w:ind w:firstLine="567"/>
        <w:jc w:val="both"/>
      </w:pPr>
      <w:r>
        <w:t>7.3. За нарушение сроков выполнения работ, указанных в пункте 4.2. настоящего Договора, Заказчик вправе требовать от</w:t>
      </w:r>
      <w:r w:rsidRPr="00D65819">
        <w:t xml:space="preserve"> </w:t>
      </w:r>
      <w:r>
        <w:t xml:space="preserve">Подрядчика уплаты пени из расчёта 0,1% (Ноль целых </w:t>
      </w:r>
      <w:r>
        <w:lastRenderedPageBreak/>
        <w:t>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EA333E" w:rsidRDefault="00EA333E" w:rsidP="00EA333E">
      <w:pPr>
        <w:ind w:firstLine="567"/>
        <w:jc w:val="both"/>
      </w:pPr>
      <w:r>
        <w:t>При просрочке свыше 15-ти (пятнадцати) календарных дней Заказчик вправе требовать от</w:t>
      </w:r>
      <w:r w:rsidRPr="00D65819">
        <w:t xml:space="preserve"> </w:t>
      </w:r>
      <w:r>
        <w:t>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EA333E" w:rsidRPr="00A23214" w:rsidRDefault="00EA333E" w:rsidP="00EA333E">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Подрядчиком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Подрядчиком</w:t>
      </w:r>
      <w:r w:rsidRPr="00D65819">
        <w:rPr>
          <w:rFonts w:eastAsiaTheme="minorHAnsi"/>
          <w:lang w:eastAsia="en-US"/>
        </w:rPr>
        <w:t>.</w:t>
      </w:r>
    </w:p>
    <w:p w:rsidR="00EA333E" w:rsidRDefault="00EA333E" w:rsidP="00EA333E">
      <w:pPr>
        <w:ind w:firstLine="567"/>
        <w:jc w:val="both"/>
      </w:pPr>
      <w:r>
        <w:t>7.4.</w:t>
      </w:r>
      <w:r>
        <w:rPr>
          <w:i/>
        </w:rPr>
        <w:t xml:space="preserve"> </w:t>
      </w:r>
      <w:r>
        <w:t xml:space="preserve">При просрочке свыше 30-ти (тридцати) календарных дней </w:t>
      </w:r>
      <w:r w:rsidRPr="0067113F">
        <w:t>и/или в случае, если отступления в работе от условий Договора или иные недостатки результата работы в установленный Заказчиком в соответствии с пунктом 6.7. Договора срок не были устранены, либо являются существенными и неустранимыми</w:t>
      </w:r>
      <w:r>
        <w:t>, Заказчик вправе расторгнуть настоящий Договор в одностороннем порядке, направив Подрядчику соответствующее уведомление почтовым отправлением. Договор считается расторгнутым с даты получения Подрядчиком такого уведомления.</w:t>
      </w:r>
    </w:p>
    <w:p w:rsidR="00EA333E" w:rsidRDefault="00EA333E" w:rsidP="00EA333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EA333E" w:rsidRDefault="00EA333E" w:rsidP="00EA333E">
      <w:pPr>
        <w:ind w:firstLine="567"/>
        <w:jc w:val="both"/>
      </w:pPr>
      <w:r>
        <w:t>7.5. За ненадлежащее исполнение обязательств, за исключением просрочки Заказчик вправе требовать от Подрядчика уплаты штрафа в размере 5 (пять) % от цены настоящего Договора, указанной в п. 2.1. Договора.</w:t>
      </w:r>
    </w:p>
    <w:p w:rsidR="00EA333E" w:rsidRDefault="00EA333E" w:rsidP="00EA333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Подрядчиком обязательств, предусмотренных пунктами Договора 3.4.3. – 3.4.11</w:t>
      </w:r>
      <w:r w:rsidRPr="00671071">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от Подрядчика уплаты штрафа в размере 5000 (Пять тысяч) рублей.</w:t>
      </w:r>
    </w:p>
    <w:p w:rsidR="00EA333E" w:rsidRDefault="00EA333E" w:rsidP="00EA333E">
      <w:pPr>
        <w:autoSpaceDE w:val="0"/>
        <w:autoSpaceDN w:val="0"/>
        <w:adjustRightInd w:val="0"/>
        <w:ind w:firstLine="567"/>
        <w:jc w:val="both"/>
        <w:rPr>
          <w:rFonts w:eastAsia="Calibri"/>
          <w:lang w:eastAsia="en-US"/>
        </w:rPr>
      </w:pPr>
      <w:r>
        <w:t xml:space="preserve">7.7. Неисполнение или ненадлежащее исполнения Подрядчиком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Подрядчику</w:t>
      </w:r>
      <w:r>
        <w:rPr>
          <w:rFonts w:eastAsia="Calibri"/>
          <w:lang w:eastAsia="en-US"/>
        </w:rPr>
        <w:t xml:space="preserve"> по Договору.</w:t>
      </w:r>
    </w:p>
    <w:p w:rsidR="00EA333E" w:rsidRDefault="00EA333E" w:rsidP="00EA333E">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EA333E" w:rsidRDefault="00EA333E" w:rsidP="00EA333E">
      <w:pPr>
        <w:autoSpaceDE w:val="0"/>
        <w:autoSpaceDN w:val="0"/>
        <w:adjustRightInd w:val="0"/>
        <w:ind w:firstLine="567"/>
        <w:jc w:val="both"/>
      </w:pPr>
      <w:r>
        <w:t>7.8. В случае неисполнения или ненадлежащего исполнения Подрядчиком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Подрядчиком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EA333E" w:rsidRDefault="00EA333E" w:rsidP="00EA333E">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Подрядчик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A333E" w:rsidRDefault="00EA333E" w:rsidP="00EA333E">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333E" w:rsidRDefault="00EA333E" w:rsidP="00EA333E">
      <w:pPr>
        <w:ind w:firstLine="567"/>
        <w:jc w:val="both"/>
      </w:pPr>
      <w:r>
        <w:lastRenderedPageBreak/>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A333E" w:rsidRPr="00BF0CA1" w:rsidRDefault="00EA333E" w:rsidP="00EA3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CA558E">
        <w:rPr>
          <w:rFonts w:ascii="Times New Roman" w:hAnsi="Times New Roman" w:cs="Times New Roman"/>
          <w:sz w:val="24"/>
          <w:szCs w:val="24"/>
        </w:rPr>
        <w:t>.12.</w:t>
      </w:r>
      <w:r>
        <w:t xml:space="preserve"> </w:t>
      </w:r>
      <w:r w:rsidRPr="00BF0CA1">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A333E" w:rsidRDefault="00EA333E" w:rsidP="00EA333E">
      <w:pPr>
        <w:pStyle w:val="ConsPlusNormal"/>
        <w:ind w:firstLine="540"/>
        <w:jc w:val="both"/>
        <w:rPr>
          <w:rFonts w:ascii="Times New Roman" w:hAnsi="Times New Roman" w:cs="Times New Roman"/>
          <w:sz w:val="24"/>
          <w:szCs w:val="24"/>
        </w:rPr>
      </w:pPr>
      <w:r w:rsidRPr="00BF0CA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A333E" w:rsidRDefault="00EA333E" w:rsidP="00EA333E">
      <w:pPr>
        <w:pStyle w:val="ConsPlusNormal"/>
        <w:ind w:firstLine="540"/>
        <w:jc w:val="both"/>
        <w:rPr>
          <w:rFonts w:ascii="Times New Roman" w:hAnsi="Times New Roman" w:cs="Times New Roman"/>
          <w:sz w:val="24"/>
          <w:szCs w:val="24"/>
        </w:rPr>
      </w:pPr>
    </w:p>
    <w:p w:rsidR="00EA333E" w:rsidRDefault="00EA333E" w:rsidP="00EA333E">
      <w:pPr>
        <w:pStyle w:val="ConsPlusNormal"/>
        <w:ind w:firstLine="540"/>
        <w:jc w:val="both"/>
        <w:rPr>
          <w:rFonts w:ascii="Times New Roman" w:hAnsi="Times New Roman" w:cs="Times New Roman"/>
          <w:sz w:val="24"/>
          <w:szCs w:val="24"/>
        </w:rPr>
      </w:pPr>
    </w:p>
    <w:bookmarkEnd w:id="100"/>
    <w:p w:rsidR="00EA333E" w:rsidRPr="002B6768" w:rsidRDefault="00EA333E" w:rsidP="00EA333E">
      <w:pPr>
        <w:ind w:firstLine="567"/>
        <w:jc w:val="center"/>
        <w:rPr>
          <w:b/>
        </w:rPr>
      </w:pPr>
      <w:r>
        <w:rPr>
          <w:b/>
        </w:rPr>
        <w:t>8</w:t>
      </w:r>
      <w:r w:rsidRPr="002B6768">
        <w:rPr>
          <w:b/>
        </w:rPr>
        <w:t>. Форс-мажорные обстоятельства</w:t>
      </w:r>
    </w:p>
    <w:p w:rsidR="00EA333E" w:rsidRPr="007C281B" w:rsidRDefault="00EA333E" w:rsidP="00EA333E">
      <w:pPr>
        <w:pStyle w:val="affe"/>
        <w:ind w:firstLine="567"/>
      </w:pPr>
      <w:r>
        <w:t xml:space="preserve">8.1. </w:t>
      </w:r>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EA333E" w:rsidRPr="007C281B" w:rsidRDefault="00EA333E" w:rsidP="00EA333E">
      <w:pPr>
        <w:pStyle w:val="affe"/>
        <w:ind w:firstLine="567"/>
      </w:pPr>
      <w:r>
        <w:t xml:space="preserve">8.2. </w:t>
      </w:r>
      <w:r w:rsidRPr="007C281B">
        <w:t>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A333E" w:rsidRPr="009D2047" w:rsidRDefault="00EA333E" w:rsidP="00EA333E">
      <w:pPr>
        <w:pStyle w:val="affe"/>
        <w:ind w:firstLine="567"/>
      </w:pPr>
      <w:r>
        <w:t xml:space="preserve">8.3. </w:t>
      </w:r>
      <w:r w:rsidRPr="007C281B">
        <w:t>Обязанность доказать наличие обстоятельств непреодолимой силы лежит на Стороне Договора, не выполнившей свои обязательства по Договору.</w:t>
      </w:r>
    </w:p>
    <w:p w:rsidR="00EA333E" w:rsidRDefault="00EA333E" w:rsidP="00EA333E">
      <w:pPr>
        <w:pStyle w:val="affe"/>
        <w:ind w:firstLine="567"/>
      </w:pPr>
    </w:p>
    <w:p w:rsidR="00EA333E" w:rsidRPr="002B6768" w:rsidRDefault="00EA333E" w:rsidP="00EA333E">
      <w:pPr>
        <w:keepNext/>
        <w:ind w:firstLine="567"/>
        <w:jc w:val="center"/>
        <w:rPr>
          <w:b/>
        </w:rPr>
      </w:pPr>
      <w:r>
        <w:rPr>
          <w:b/>
        </w:rPr>
        <w:t>9</w:t>
      </w:r>
      <w:r w:rsidRPr="002B6768">
        <w:rPr>
          <w:b/>
        </w:rPr>
        <w:t>. Порядок разрешения споров</w:t>
      </w:r>
    </w:p>
    <w:p w:rsidR="00EA333E" w:rsidRDefault="00EA333E" w:rsidP="00EA333E">
      <w:pPr>
        <w:pStyle w:val="affe"/>
        <w:ind w:firstLine="567"/>
      </w:pPr>
      <w:r>
        <w:t xml:space="preserve">9.1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p w:rsidR="00EA333E" w:rsidRDefault="00EA333E" w:rsidP="00EA333E">
      <w:pPr>
        <w:pStyle w:val="affe"/>
        <w:ind w:firstLine="567"/>
      </w:pPr>
      <w:r>
        <w:t>9.2.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EA333E" w:rsidRDefault="00EA333E" w:rsidP="00EA333E">
      <w:pPr>
        <w:pStyle w:val="affe"/>
        <w:ind w:firstLine="567"/>
      </w:pPr>
    </w:p>
    <w:p w:rsidR="00EA333E" w:rsidRPr="002B6768" w:rsidRDefault="00EA333E" w:rsidP="00EA333E">
      <w:pPr>
        <w:ind w:firstLine="567"/>
        <w:jc w:val="center"/>
        <w:rPr>
          <w:b/>
        </w:rPr>
      </w:pPr>
      <w:r>
        <w:rPr>
          <w:b/>
        </w:rPr>
        <w:t>10</w:t>
      </w:r>
      <w:r w:rsidRPr="002B6768">
        <w:rPr>
          <w:b/>
        </w:rPr>
        <w:t>. Изменение и расторжение Договора</w:t>
      </w:r>
    </w:p>
    <w:p w:rsidR="00EA333E" w:rsidRDefault="00EA333E" w:rsidP="00EA333E">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A333E" w:rsidRDefault="00EA333E" w:rsidP="00EA333E">
      <w:pPr>
        <w:widowControl w:val="0"/>
        <w:tabs>
          <w:tab w:val="decimal" w:pos="0"/>
        </w:tabs>
        <w:autoSpaceDE w:val="0"/>
        <w:autoSpaceDN w:val="0"/>
        <w:adjustRightInd w:val="0"/>
        <w:ind w:firstLine="567"/>
        <w:jc w:val="both"/>
      </w:pPr>
      <w:r>
        <w:t>10.2.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EA333E" w:rsidRDefault="00EA333E" w:rsidP="00EA333E">
      <w:pPr>
        <w:ind w:firstLine="567"/>
        <w:jc w:val="both"/>
      </w:pPr>
      <w:r>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EA333E" w:rsidRDefault="00EA333E" w:rsidP="00EA333E">
      <w:pPr>
        <w:autoSpaceDE w:val="0"/>
        <w:autoSpaceDN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A333E" w:rsidRDefault="00EA333E" w:rsidP="00EA333E">
      <w:pPr>
        <w:pStyle w:val="affe"/>
        <w:ind w:firstLine="567"/>
      </w:pPr>
      <w:r>
        <w:lastRenderedPageBreak/>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333E" w:rsidRPr="00EB3DB4" w:rsidRDefault="00EA333E" w:rsidP="00EA333E">
      <w:pPr>
        <w:pStyle w:val="affe"/>
        <w:ind w:firstLine="567"/>
      </w:pPr>
      <w:r>
        <w:t>10.5. Заказчик по настоящему Договору имеет право отказаться от исполнения настоящего Договора в одностороннем внесудебном порядке путем направления уведомления Подрядчику.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Подрядчик по настоящему Договору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w:t>
      </w:r>
    </w:p>
    <w:p w:rsidR="00EA333E" w:rsidRDefault="00EA333E" w:rsidP="00EA333E">
      <w:pPr>
        <w:ind w:firstLine="567"/>
        <w:jc w:val="center"/>
        <w:rPr>
          <w:b/>
        </w:rPr>
      </w:pPr>
    </w:p>
    <w:p w:rsidR="00EA333E" w:rsidRPr="002B6768" w:rsidRDefault="00EA333E" w:rsidP="00EA333E">
      <w:pPr>
        <w:ind w:firstLine="567"/>
        <w:jc w:val="center"/>
        <w:rPr>
          <w:b/>
        </w:rPr>
      </w:pPr>
      <w:r>
        <w:rPr>
          <w:b/>
        </w:rPr>
        <w:t>11</w:t>
      </w:r>
      <w:r w:rsidRPr="002B6768">
        <w:rPr>
          <w:b/>
        </w:rPr>
        <w:t>.Срок действия Договора</w:t>
      </w:r>
    </w:p>
    <w:p w:rsidR="00EA333E" w:rsidRDefault="00EA333E" w:rsidP="00EA33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11.1. Договор вступает в силу со дня подписания его Сторонами и действует по 31 марта 2021 г. С 01 апреля 2021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EA333E" w:rsidRDefault="00EA333E" w:rsidP="00EA333E">
      <w:pPr>
        <w:ind w:firstLine="567"/>
        <w:jc w:val="center"/>
        <w:rPr>
          <w:b/>
        </w:rPr>
      </w:pPr>
    </w:p>
    <w:p w:rsidR="00EA333E" w:rsidRPr="002B6768" w:rsidRDefault="00EA333E" w:rsidP="00EA333E">
      <w:pPr>
        <w:ind w:firstLine="567"/>
        <w:jc w:val="center"/>
        <w:rPr>
          <w:b/>
        </w:rPr>
      </w:pPr>
      <w:r>
        <w:rPr>
          <w:b/>
        </w:rPr>
        <w:t>12</w:t>
      </w:r>
      <w:r w:rsidRPr="002B6768">
        <w:rPr>
          <w:b/>
        </w:rPr>
        <w:t>. Прочие условия</w:t>
      </w:r>
    </w:p>
    <w:p w:rsidR="00EA333E" w:rsidRDefault="00EA333E" w:rsidP="00EA33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A333E" w:rsidRDefault="00EA333E" w:rsidP="00EA333E">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A333E" w:rsidRDefault="00EA333E" w:rsidP="00EA333E">
      <w:pPr>
        <w:ind w:firstLine="567"/>
        <w:jc w:val="both"/>
      </w:pPr>
      <w:r>
        <w:t>12.3.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EA333E" w:rsidRDefault="00EA333E" w:rsidP="00EA333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A333E" w:rsidRDefault="00EA333E" w:rsidP="00EA333E">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981A6F">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A333E" w:rsidRDefault="00EA333E" w:rsidP="00EA33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EA333E" w:rsidRDefault="00EA333E" w:rsidP="00EA33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прилагаются:</w:t>
      </w:r>
    </w:p>
    <w:p w:rsidR="00EA333E" w:rsidRPr="00BF0CA1" w:rsidRDefault="00EA333E" w:rsidP="00EA333E">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№1 к Договору (Техническое задание);</w:t>
      </w:r>
    </w:p>
    <w:p w:rsidR="00EA333E" w:rsidRDefault="00EA333E" w:rsidP="00EA333E">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№2 к До</w:t>
      </w:r>
      <w:r>
        <w:rPr>
          <w:rFonts w:ascii="Times New Roman" w:hAnsi="Times New Roman" w:cs="Times New Roman"/>
          <w:sz w:val="24"/>
          <w:szCs w:val="24"/>
        </w:rPr>
        <w:t>говору (Сметная документация);</w:t>
      </w:r>
    </w:p>
    <w:p w:rsidR="00EA333E" w:rsidRDefault="00EA333E" w:rsidP="00EA333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_ Приложение №3 к Договору (Форма акта сдачи-приемки выполненных работ).</w:t>
      </w:r>
    </w:p>
    <w:p w:rsidR="00EA333E" w:rsidRPr="007811AF" w:rsidRDefault="00EA333E" w:rsidP="00EA333E">
      <w:pPr>
        <w:ind w:firstLine="567"/>
        <w:jc w:val="center"/>
        <w:rPr>
          <w:b/>
        </w:rPr>
      </w:pPr>
      <w:r w:rsidRPr="007811AF">
        <w:rPr>
          <w:b/>
        </w:rPr>
        <w:t>1</w:t>
      </w:r>
      <w:r>
        <w:rPr>
          <w:b/>
        </w:rPr>
        <w:t>3</w:t>
      </w:r>
      <w:r w:rsidRPr="007811AF">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EA333E" w:rsidRPr="00FE1F40" w:rsidTr="00C92325">
        <w:trPr>
          <w:trHeight w:val="3725"/>
        </w:trPr>
        <w:tc>
          <w:tcPr>
            <w:tcW w:w="4672" w:type="dxa"/>
          </w:tcPr>
          <w:p w:rsidR="00EA333E" w:rsidRPr="00FE1F40" w:rsidRDefault="00EA333E" w:rsidP="00C92325">
            <w:pPr>
              <w:widowControl w:val="0"/>
              <w:autoSpaceDE w:val="0"/>
              <w:autoSpaceDN w:val="0"/>
              <w:adjustRightInd w:val="0"/>
              <w:spacing w:line="276" w:lineRule="auto"/>
              <w:jc w:val="both"/>
              <w:rPr>
                <w:b/>
                <w:color w:val="000000"/>
                <w:lang w:eastAsia="en-US"/>
              </w:rPr>
            </w:pPr>
            <w:r w:rsidRPr="00FE1F40">
              <w:rPr>
                <w:b/>
                <w:color w:val="000000"/>
                <w:lang w:eastAsia="en-US"/>
              </w:rPr>
              <w:lastRenderedPageBreak/>
              <w:t>Заказчик:</w:t>
            </w:r>
          </w:p>
          <w:p w:rsidR="00EA333E" w:rsidRPr="00FE1F40" w:rsidRDefault="00EA333E" w:rsidP="00C92325">
            <w:pPr>
              <w:autoSpaceDE w:val="0"/>
              <w:autoSpaceDN w:val="0"/>
              <w:jc w:val="both"/>
              <w:rPr>
                <w:color w:val="000000"/>
              </w:rPr>
            </w:pPr>
            <w:r w:rsidRPr="00FE1F40">
              <w:rPr>
                <w:color w:val="000000"/>
              </w:rPr>
              <w:t>Сургутское городское муниципальное унитарное предприятие  «Городские тепловые сети»</w:t>
            </w:r>
          </w:p>
          <w:p w:rsidR="00EA333E" w:rsidRPr="00FE1F40" w:rsidRDefault="00EA333E" w:rsidP="00C92325">
            <w:pPr>
              <w:autoSpaceDE w:val="0"/>
              <w:autoSpaceDN w:val="0"/>
              <w:jc w:val="both"/>
              <w:rPr>
                <w:rFonts w:ascii="Calibri" w:hAnsi="Calibri" w:cs="Calibri"/>
                <w:color w:val="000000"/>
              </w:rPr>
            </w:pPr>
            <w:r w:rsidRPr="00FE1F40">
              <w:rPr>
                <w:color w:val="000000"/>
              </w:rPr>
              <w:t xml:space="preserve">ИНН 8602017038 /КПП </w:t>
            </w:r>
            <w:r w:rsidRPr="00FE1F40">
              <w:t>860201001</w:t>
            </w:r>
            <w:r w:rsidRPr="00FE1F40">
              <w:rPr>
                <w:color w:val="000000"/>
              </w:rPr>
              <w:t xml:space="preserve">   </w:t>
            </w:r>
          </w:p>
          <w:p w:rsidR="00EA333E" w:rsidRPr="00FE1F40" w:rsidRDefault="00EA333E" w:rsidP="00C92325">
            <w:pPr>
              <w:autoSpaceDE w:val="0"/>
              <w:autoSpaceDN w:val="0"/>
              <w:jc w:val="both"/>
              <w:rPr>
                <w:color w:val="000000"/>
              </w:rPr>
            </w:pPr>
            <w:r w:rsidRPr="00FE1F40">
              <w:rPr>
                <w:color w:val="000000"/>
              </w:rPr>
              <w:t xml:space="preserve">ОГРН 1028600587069     </w:t>
            </w:r>
          </w:p>
          <w:p w:rsidR="00EA333E" w:rsidRPr="00FE1F40" w:rsidRDefault="00EA333E" w:rsidP="00C92325">
            <w:pPr>
              <w:autoSpaceDE w:val="0"/>
              <w:autoSpaceDN w:val="0"/>
              <w:jc w:val="both"/>
              <w:rPr>
                <w:color w:val="000000"/>
              </w:rPr>
            </w:pPr>
            <w:r w:rsidRPr="00FE1F40">
              <w:rPr>
                <w:color w:val="000000"/>
              </w:rPr>
              <w:t>Р/с 40702810167170101356  </w:t>
            </w:r>
          </w:p>
          <w:p w:rsidR="00EA333E" w:rsidRPr="00FE1F40" w:rsidRDefault="00EA333E" w:rsidP="00C92325">
            <w:pPr>
              <w:autoSpaceDE w:val="0"/>
              <w:autoSpaceDN w:val="0"/>
              <w:jc w:val="both"/>
            </w:pPr>
            <w:r w:rsidRPr="00FE1F40">
              <w:t>ЗАПАДНО-СИБИРСКОЕ ОТДЕЛЕНИЕ</w:t>
            </w:r>
          </w:p>
          <w:p w:rsidR="00EA333E" w:rsidRPr="00FE1F40" w:rsidRDefault="00EA333E" w:rsidP="00C92325">
            <w:pPr>
              <w:autoSpaceDE w:val="0"/>
              <w:autoSpaceDN w:val="0"/>
              <w:jc w:val="both"/>
              <w:rPr>
                <w:color w:val="000000"/>
              </w:rPr>
            </w:pPr>
            <w:r w:rsidRPr="00FE1F40">
              <w:t>№ 8647 ПАО СБЕРБАНК г. Тюмень</w:t>
            </w:r>
            <w:r w:rsidRPr="00FE1F40">
              <w:rPr>
                <w:color w:val="000000"/>
              </w:rPr>
              <w:t xml:space="preserve">         </w:t>
            </w:r>
          </w:p>
          <w:p w:rsidR="00EA333E" w:rsidRPr="00FE1F40" w:rsidRDefault="00EA333E" w:rsidP="00C92325">
            <w:pPr>
              <w:autoSpaceDE w:val="0"/>
              <w:autoSpaceDN w:val="0"/>
              <w:jc w:val="both"/>
              <w:rPr>
                <w:color w:val="000000"/>
              </w:rPr>
            </w:pPr>
            <w:r w:rsidRPr="00FE1F40">
              <w:rPr>
                <w:color w:val="000000"/>
              </w:rPr>
              <w:t xml:space="preserve">к/с 30101810800000000651        </w:t>
            </w:r>
          </w:p>
          <w:p w:rsidR="00EA333E" w:rsidRPr="00FE1F40" w:rsidRDefault="00EA333E" w:rsidP="00C92325">
            <w:pPr>
              <w:jc w:val="both"/>
              <w:rPr>
                <w:color w:val="000000"/>
              </w:rPr>
            </w:pPr>
            <w:r w:rsidRPr="00FE1F40">
              <w:rPr>
                <w:color w:val="000000"/>
              </w:rPr>
              <w:t xml:space="preserve">БИК 047102651         </w:t>
            </w:r>
          </w:p>
          <w:p w:rsidR="00EA333E" w:rsidRPr="00FE1F40" w:rsidRDefault="00EA333E" w:rsidP="00C92325">
            <w:pPr>
              <w:jc w:val="both"/>
              <w:rPr>
                <w:color w:val="000000"/>
              </w:rPr>
            </w:pPr>
            <w:r w:rsidRPr="00FE1F40">
              <w:rPr>
                <w:color w:val="000000"/>
              </w:rPr>
              <w:t>Адрес (место нахождения) 628403, Ханты-Мансийский автономный округ-Югра, город Сургут, улица Маяковского, д.15</w:t>
            </w:r>
          </w:p>
          <w:p w:rsidR="00EA333E" w:rsidRPr="00FE1F40" w:rsidRDefault="00EA333E" w:rsidP="00C92325">
            <w:pPr>
              <w:jc w:val="both"/>
              <w:rPr>
                <w:lang w:val="en-US"/>
              </w:rPr>
            </w:pPr>
            <w:r w:rsidRPr="00FE1F40">
              <w:rPr>
                <w:lang w:val="en-US"/>
              </w:rPr>
              <w:t>E-mail: gts@surgutgts.ru</w:t>
            </w:r>
          </w:p>
          <w:p w:rsidR="00EA333E" w:rsidRPr="00FE1F40" w:rsidRDefault="00EA333E" w:rsidP="00C92325">
            <w:pPr>
              <w:jc w:val="both"/>
              <w:rPr>
                <w:lang w:val="en-US"/>
              </w:rPr>
            </w:pPr>
            <w:r w:rsidRPr="00FE1F40">
              <w:t>Тел</w:t>
            </w:r>
            <w:r w:rsidRPr="00FE1F40">
              <w:rPr>
                <w:lang w:val="en-US"/>
              </w:rPr>
              <w:t>: 8 (3462) 52-43-11</w:t>
            </w:r>
          </w:p>
          <w:p w:rsidR="00EA333E" w:rsidRPr="00FE1F40" w:rsidRDefault="00EA333E" w:rsidP="00C92325">
            <w:pPr>
              <w:jc w:val="both"/>
              <w:rPr>
                <w:lang w:val="en-US"/>
              </w:rPr>
            </w:pPr>
          </w:p>
          <w:p w:rsidR="00EA333E" w:rsidRPr="00FE1F40" w:rsidRDefault="00EA333E" w:rsidP="00C92325">
            <w:pPr>
              <w:jc w:val="both"/>
            </w:pPr>
            <w:r w:rsidRPr="00FE1F40">
              <w:t>Директор:</w:t>
            </w:r>
          </w:p>
          <w:p w:rsidR="00EA333E" w:rsidRPr="00FE1F40" w:rsidRDefault="00EA333E" w:rsidP="00C92325">
            <w:pPr>
              <w:jc w:val="both"/>
              <w:rPr>
                <w:color w:val="000000"/>
              </w:rPr>
            </w:pPr>
            <w:r w:rsidRPr="00FE1F40">
              <w:t>__________________/В.Н. Юркин/</w:t>
            </w:r>
          </w:p>
          <w:p w:rsidR="00EA333E" w:rsidRPr="00FE1F40" w:rsidRDefault="00EA333E" w:rsidP="00C92325">
            <w:pPr>
              <w:spacing w:line="276" w:lineRule="auto"/>
              <w:jc w:val="both"/>
              <w:rPr>
                <w:color w:val="000000"/>
                <w:lang w:val="en-US" w:eastAsia="en-US"/>
              </w:rPr>
            </w:pPr>
          </w:p>
        </w:tc>
        <w:tc>
          <w:tcPr>
            <w:tcW w:w="4672" w:type="dxa"/>
          </w:tcPr>
          <w:p w:rsidR="00EA333E" w:rsidRPr="00FE1F40" w:rsidRDefault="00EA333E" w:rsidP="00C92325">
            <w:pPr>
              <w:spacing w:line="276" w:lineRule="auto"/>
              <w:jc w:val="both"/>
              <w:rPr>
                <w:b/>
                <w:lang w:eastAsia="en-US"/>
              </w:rPr>
            </w:pPr>
            <w:r w:rsidRPr="00FE1F40">
              <w:rPr>
                <w:b/>
                <w:lang w:eastAsia="en-US"/>
              </w:rPr>
              <w:t>Подрядчик:</w:t>
            </w:r>
          </w:p>
          <w:p w:rsidR="00EA333E" w:rsidRPr="00FE1F40" w:rsidRDefault="00EA333E" w:rsidP="00C92325">
            <w:pPr>
              <w:spacing w:line="276" w:lineRule="auto"/>
              <w:jc w:val="both"/>
              <w:rPr>
                <w:lang w:eastAsia="en-US"/>
              </w:rPr>
            </w:pPr>
          </w:p>
        </w:tc>
      </w:tr>
    </w:tbl>
    <w:p w:rsidR="00EA333E" w:rsidRDefault="00EA333E" w:rsidP="00EA333E">
      <w:pPr>
        <w:pageBreakBefore/>
        <w:jc w:val="right"/>
      </w:pPr>
      <w:r>
        <w:lastRenderedPageBreak/>
        <w:t>Приложение № 1</w:t>
      </w:r>
    </w:p>
    <w:p w:rsidR="00EA333E" w:rsidRPr="00B247D7" w:rsidRDefault="00EA333E" w:rsidP="00EA333E">
      <w:pPr>
        <w:jc w:val="right"/>
        <w:rPr>
          <w:bCs/>
        </w:rPr>
      </w:pPr>
      <w:r>
        <w:t xml:space="preserve">             К договору №     от «___»__________20__ г</w:t>
      </w:r>
    </w:p>
    <w:p w:rsidR="00EA333E" w:rsidRDefault="00EA333E" w:rsidP="00EA333E">
      <w:pPr>
        <w:rPr>
          <w:b/>
        </w:rPr>
      </w:pPr>
    </w:p>
    <w:p w:rsidR="00EA333E" w:rsidRDefault="00EA333E" w:rsidP="00EA333E">
      <w:pPr>
        <w:jc w:val="center"/>
        <w:rPr>
          <w:b/>
        </w:rPr>
      </w:pPr>
    </w:p>
    <w:p w:rsidR="00EA333E" w:rsidRPr="00EA4884" w:rsidRDefault="00EA333E" w:rsidP="00EA333E">
      <w:pPr>
        <w:jc w:val="center"/>
        <w:rPr>
          <w:b/>
        </w:rPr>
      </w:pPr>
      <w:r w:rsidRPr="00EA4884">
        <w:rPr>
          <w:b/>
        </w:rPr>
        <w:t>Техническое задание*</w:t>
      </w:r>
    </w:p>
    <w:p w:rsidR="00EA333E" w:rsidRPr="00424EB0" w:rsidRDefault="00EA333E" w:rsidP="00EA333E">
      <w:pPr>
        <w:keepNext/>
        <w:ind w:firstLine="567"/>
        <w:jc w:val="center"/>
      </w:pPr>
      <w:r w:rsidRPr="00424EB0">
        <w:t xml:space="preserve">На </w:t>
      </w:r>
      <w:r w:rsidRPr="00424EB0">
        <w:rPr>
          <w:color w:val="000000"/>
        </w:rPr>
        <w:t xml:space="preserve">выполнение работ </w:t>
      </w:r>
      <w:r w:rsidRPr="00DE77F6">
        <w:rPr>
          <w:color w:val="000000"/>
        </w:rPr>
        <w:t xml:space="preserve">по </w:t>
      </w:r>
      <w:r w:rsidRPr="00FE1F40">
        <w:rPr>
          <w:color w:val="000000"/>
        </w:rPr>
        <w:t xml:space="preserve">разработке рабочей </w:t>
      </w:r>
      <w:r w:rsidRPr="00A40C78">
        <w:rPr>
          <w:color w:val="000000"/>
        </w:rPr>
        <w:t xml:space="preserve"> документации по реконструкции электроснабжения объектов СГМУП «ГТС».</w:t>
      </w:r>
    </w:p>
    <w:p w:rsidR="00EA333E" w:rsidRPr="00424EB0" w:rsidRDefault="00EA333E" w:rsidP="00EA333E">
      <w:pPr>
        <w:keepNext/>
        <w:ind w:firstLine="567"/>
        <w:jc w:val="both"/>
        <w:rPr>
          <w:b/>
        </w:rPr>
      </w:pPr>
    </w:p>
    <w:p w:rsidR="00EA333E" w:rsidRPr="00424EB0" w:rsidRDefault="00EA333E" w:rsidP="00EA333E">
      <w:pPr>
        <w:keepNext/>
        <w:ind w:firstLine="567"/>
        <w:jc w:val="both"/>
      </w:pPr>
      <w:r w:rsidRPr="00424EB0">
        <w:t xml:space="preserve">*Оформляется в соответствии с файлом «Техническое задание», прилагаемому к извещению о проведении запроса котировок в электронной форме, участниками которого могут быть только субъекты малого и среднего предпринимательства, на право заключения договора на </w:t>
      </w:r>
      <w:r w:rsidRPr="00424EB0">
        <w:rPr>
          <w:color w:val="000000"/>
        </w:rPr>
        <w:t xml:space="preserve">выполнение работ </w:t>
      </w:r>
      <w:r w:rsidRPr="006A7F36">
        <w:rPr>
          <w:color w:val="000000"/>
        </w:rPr>
        <w:t xml:space="preserve">по </w:t>
      </w:r>
      <w:r w:rsidRPr="00FE1F40">
        <w:rPr>
          <w:color w:val="000000"/>
        </w:rPr>
        <w:t xml:space="preserve">разработке рабочей </w:t>
      </w:r>
      <w:r w:rsidRPr="00A40C78">
        <w:rPr>
          <w:color w:val="000000"/>
        </w:rPr>
        <w:t xml:space="preserve">документации по реконструкции </w:t>
      </w:r>
      <w:r>
        <w:rPr>
          <w:color w:val="000000"/>
        </w:rPr>
        <w:t xml:space="preserve">внешнего </w:t>
      </w:r>
      <w:r w:rsidRPr="00842D75">
        <w:rPr>
          <w:color w:val="000000"/>
        </w:rPr>
        <w:t xml:space="preserve">электроснабжения </w:t>
      </w:r>
      <w:r>
        <w:rPr>
          <w:color w:val="000000"/>
        </w:rPr>
        <w:t>котельной №3.</w:t>
      </w:r>
    </w:p>
    <w:p w:rsidR="00EA333E" w:rsidRPr="00EA4884" w:rsidRDefault="00EA333E" w:rsidP="00EA333E">
      <w:pPr>
        <w:jc w:val="right"/>
      </w:pPr>
    </w:p>
    <w:p w:rsidR="00EA333E" w:rsidRPr="00EA4884" w:rsidRDefault="00EA333E" w:rsidP="00EA333E">
      <w:pPr>
        <w:jc w:val="right"/>
      </w:pPr>
    </w:p>
    <w:p w:rsidR="00EA333E" w:rsidRPr="00EA4884" w:rsidRDefault="00EA333E" w:rsidP="00EA333E">
      <w:pPr>
        <w:jc w:val="right"/>
      </w:pPr>
    </w:p>
    <w:p w:rsidR="00EA333E" w:rsidRPr="00EA4884" w:rsidRDefault="00EA333E" w:rsidP="00EA333E">
      <w:r w:rsidRPr="00EA4884">
        <w:t xml:space="preserve">Директор:                                                                          __________: </w:t>
      </w:r>
    </w:p>
    <w:p w:rsidR="00EA333E" w:rsidRPr="00EA4884" w:rsidRDefault="00EA333E" w:rsidP="00EA333E">
      <w:r w:rsidRPr="00EA4884">
        <w:t xml:space="preserve">______________/В.Н.Юркин/                                         ______________/___________/   </w:t>
      </w:r>
    </w:p>
    <w:p w:rsidR="00EA333E" w:rsidRPr="00EA4884" w:rsidRDefault="00EA333E" w:rsidP="00EA333E">
      <w:pPr>
        <w:jc w:val="right"/>
      </w:pPr>
    </w:p>
    <w:p w:rsidR="00EA333E" w:rsidRPr="00EA4884" w:rsidRDefault="00EA333E" w:rsidP="00EA333E">
      <w:pPr>
        <w:jc w:val="right"/>
      </w:pPr>
    </w:p>
    <w:p w:rsidR="00EA333E" w:rsidRDefault="00EA333E" w:rsidP="00EA333E">
      <w:pPr>
        <w:autoSpaceDE w:val="0"/>
        <w:autoSpaceDN w:val="0"/>
        <w:adjustRightInd w:val="0"/>
        <w:outlineLvl w:val="1"/>
        <w:rPr>
          <w:bCs/>
        </w:rPr>
        <w:sectPr w:rsidR="00EA333E" w:rsidSect="00D421D6">
          <w:footerReference w:type="default" r:id="rId21"/>
          <w:footerReference w:type="first" r:id="rId22"/>
          <w:pgSz w:w="11906" w:h="16838"/>
          <w:pgMar w:top="709" w:right="850" w:bottom="709" w:left="1134" w:header="708" w:footer="708" w:gutter="0"/>
          <w:cols w:space="708"/>
          <w:docGrid w:linePitch="360"/>
        </w:sectPr>
      </w:pPr>
    </w:p>
    <w:p w:rsidR="00EA333E" w:rsidRPr="00EA4884" w:rsidRDefault="00EA333E" w:rsidP="00EA333E">
      <w:pPr>
        <w:jc w:val="both"/>
      </w:pPr>
    </w:p>
    <w:p w:rsidR="00EA333E" w:rsidRPr="00424EB0" w:rsidRDefault="00EA333E" w:rsidP="00EA333E">
      <w:pPr>
        <w:jc w:val="right"/>
      </w:pPr>
      <w:r w:rsidRPr="00424EB0">
        <w:t>Приложение №2</w:t>
      </w:r>
    </w:p>
    <w:p w:rsidR="00EA333E" w:rsidRPr="00424EB0" w:rsidRDefault="00EA333E" w:rsidP="00EA333E">
      <w:pPr>
        <w:jc w:val="right"/>
      </w:pPr>
      <w:r w:rsidRPr="00424EB0">
        <w:t xml:space="preserve">             к договору №     от «___» ___________20__ г.</w:t>
      </w:r>
    </w:p>
    <w:p w:rsidR="00EA333E" w:rsidRPr="00EA4884" w:rsidRDefault="00EA333E" w:rsidP="00EA333E"/>
    <w:p w:rsidR="00EA333E" w:rsidRPr="00EA4884" w:rsidRDefault="00EA333E" w:rsidP="00EA333E"/>
    <w:p w:rsidR="00EA333E" w:rsidRPr="00EA4884" w:rsidRDefault="00EA333E" w:rsidP="00EA333E">
      <w:pPr>
        <w:jc w:val="center"/>
        <w:rPr>
          <w:b/>
        </w:rPr>
      </w:pPr>
      <w:r w:rsidRPr="00EA4884">
        <w:rPr>
          <w:b/>
        </w:rPr>
        <w:t>Сметная документация*</w:t>
      </w:r>
    </w:p>
    <w:p w:rsidR="00EA333E" w:rsidRPr="00EA4884" w:rsidRDefault="00EA333E" w:rsidP="00EA333E"/>
    <w:p w:rsidR="00EA333E" w:rsidRPr="00424EB0" w:rsidRDefault="00EA333E" w:rsidP="00EA333E">
      <w:pPr>
        <w:keepNext/>
        <w:ind w:firstLine="567"/>
        <w:jc w:val="both"/>
      </w:pPr>
      <w:r w:rsidRPr="00EA4884">
        <w:t>*Оформляется в соответствии с файлом «Сметная документация</w:t>
      </w:r>
      <w:r>
        <w:t xml:space="preserve">», </w:t>
      </w:r>
      <w:r w:rsidRPr="00424EB0">
        <w:t xml:space="preserve">прилагаемому к извещению о проведении запроса котировок в электронной форме, участниками которого могут быть только субъекты малого и среднего предпринимательства, на право заключения договора на </w:t>
      </w:r>
      <w:r w:rsidRPr="00424EB0">
        <w:rPr>
          <w:color w:val="000000"/>
        </w:rPr>
        <w:t xml:space="preserve">выполнение работ </w:t>
      </w:r>
      <w:r w:rsidRPr="006A7F36">
        <w:rPr>
          <w:color w:val="000000"/>
        </w:rPr>
        <w:t xml:space="preserve">по </w:t>
      </w:r>
      <w:r w:rsidRPr="00C546E1">
        <w:rPr>
          <w:color w:val="000000"/>
        </w:rPr>
        <w:t xml:space="preserve">разработке рабочей документации </w:t>
      </w:r>
      <w:r w:rsidRPr="00A40C78">
        <w:rPr>
          <w:color w:val="000000"/>
        </w:rPr>
        <w:t xml:space="preserve">по реконструкции </w:t>
      </w:r>
      <w:r>
        <w:rPr>
          <w:color w:val="000000"/>
        </w:rPr>
        <w:t xml:space="preserve">внешнего </w:t>
      </w:r>
      <w:r w:rsidRPr="00842D75">
        <w:rPr>
          <w:color w:val="000000"/>
        </w:rPr>
        <w:t xml:space="preserve">электроснабжения </w:t>
      </w:r>
      <w:r>
        <w:rPr>
          <w:color w:val="000000"/>
        </w:rPr>
        <w:t>котельной №3.</w:t>
      </w:r>
    </w:p>
    <w:p w:rsidR="00EA333E" w:rsidRPr="00EA4884" w:rsidRDefault="00EA333E" w:rsidP="00EA333E">
      <w:pPr>
        <w:keepNext/>
        <w:ind w:firstLine="567"/>
        <w:jc w:val="both"/>
      </w:pPr>
    </w:p>
    <w:p w:rsidR="00EA333E" w:rsidRPr="00EA4884" w:rsidRDefault="00EA333E" w:rsidP="00EA333E">
      <w:pPr>
        <w:jc w:val="right"/>
      </w:pPr>
    </w:p>
    <w:p w:rsidR="00EA333E" w:rsidRPr="00EA4884" w:rsidRDefault="00EA333E" w:rsidP="00EA333E">
      <w:pPr>
        <w:jc w:val="right"/>
      </w:pPr>
    </w:p>
    <w:p w:rsidR="00EA333E" w:rsidRPr="00EA4884" w:rsidRDefault="00EA333E" w:rsidP="00EA333E">
      <w:r w:rsidRPr="00EA4884">
        <w:t xml:space="preserve">Директор:                                                                          __________: </w:t>
      </w:r>
    </w:p>
    <w:p w:rsidR="00EA333E" w:rsidRDefault="00EA333E" w:rsidP="00EA333E">
      <w:r w:rsidRPr="00EA4884">
        <w:t>______________/В.Н.</w:t>
      </w:r>
      <w:r>
        <w:t xml:space="preserve"> </w:t>
      </w:r>
      <w:r w:rsidRPr="00EA4884">
        <w:t xml:space="preserve">Юркин/                                         ______________/___________/   </w:t>
      </w:r>
    </w:p>
    <w:p w:rsidR="00EA333E" w:rsidRDefault="00EA333E" w:rsidP="00EA333E">
      <w:pPr>
        <w:jc w:val="right"/>
      </w:pPr>
    </w:p>
    <w:p w:rsidR="00EA333E" w:rsidRDefault="00EA333E" w:rsidP="00EA333E"/>
    <w:p w:rsidR="00EA333E" w:rsidRDefault="00EA333E" w:rsidP="00EA333E">
      <w:pPr>
        <w:widowControl w:val="0"/>
        <w:autoSpaceDE w:val="0"/>
        <w:autoSpaceDN w:val="0"/>
        <w:adjustRightInd w:val="0"/>
        <w:jc w:val="center"/>
        <w:rPr>
          <w:b/>
        </w:rPr>
      </w:pPr>
    </w:p>
    <w:p w:rsidR="00EA333E" w:rsidRDefault="00EA333E" w:rsidP="00EA333E">
      <w:pPr>
        <w:jc w:val="both"/>
        <w:rPr>
          <w:b/>
          <w:bCs/>
        </w:rPr>
      </w:pPr>
    </w:p>
    <w:p w:rsidR="00EA333E" w:rsidRDefault="00EA333E" w:rsidP="00EA333E"/>
    <w:p w:rsidR="00EA333E" w:rsidRDefault="00EA333E" w:rsidP="00EA333E"/>
    <w:p w:rsidR="00EA333E" w:rsidRDefault="00EA333E" w:rsidP="00EA333E"/>
    <w:p w:rsidR="00EA333E" w:rsidRPr="00CB28F3" w:rsidRDefault="00EA333E" w:rsidP="00EA333E">
      <w:pPr>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jc w:val="both"/>
        <w:rPr>
          <w:b/>
          <w:bC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Pr="00424EB0" w:rsidRDefault="00EA333E" w:rsidP="00EA333E">
      <w:pPr>
        <w:jc w:val="right"/>
      </w:pPr>
      <w:r>
        <w:lastRenderedPageBreak/>
        <w:t>Приложение №3</w:t>
      </w:r>
    </w:p>
    <w:p w:rsidR="00EA333E" w:rsidRPr="00424EB0" w:rsidRDefault="00EA333E" w:rsidP="00EA333E">
      <w:pPr>
        <w:jc w:val="right"/>
      </w:pPr>
      <w:r w:rsidRPr="00424EB0">
        <w:t xml:space="preserve">             к договору №     от «___» ___________20__ г.</w:t>
      </w:r>
    </w:p>
    <w:p w:rsidR="00EA333E" w:rsidRPr="00BA1E75" w:rsidRDefault="00EA333E" w:rsidP="00EA333E">
      <w:pPr>
        <w:jc w:val="right"/>
        <w:rPr>
          <w:sz w:val="22"/>
          <w:szCs w:val="22"/>
        </w:rPr>
      </w:pPr>
    </w:p>
    <w:p w:rsidR="00EA333E" w:rsidRDefault="00EA333E" w:rsidP="00EA333E">
      <w:pPr>
        <w:jc w:val="right"/>
        <w:rPr>
          <w:sz w:val="22"/>
          <w:szCs w:val="22"/>
        </w:rPr>
      </w:pPr>
    </w:p>
    <w:p w:rsidR="00EA333E" w:rsidRDefault="00EA333E" w:rsidP="00EA333E">
      <w:pPr>
        <w:rPr>
          <w:sz w:val="22"/>
          <w:szCs w:val="22"/>
        </w:rPr>
      </w:pPr>
      <w:r>
        <w:rPr>
          <w:sz w:val="22"/>
          <w:szCs w:val="22"/>
        </w:rPr>
        <w:t>ФОРМА*</w:t>
      </w:r>
    </w:p>
    <w:p w:rsidR="00EA333E" w:rsidRPr="00BA1E75" w:rsidRDefault="00EA333E" w:rsidP="00EA333E">
      <w:pPr>
        <w:jc w:val="right"/>
        <w:rPr>
          <w:sz w:val="22"/>
          <w:szCs w:val="22"/>
        </w:rPr>
      </w:pPr>
    </w:p>
    <w:p w:rsidR="00EA333E" w:rsidRPr="00BA1E75" w:rsidRDefault="00EA333E" w:rsidP="00EA333E">
      <w:pPr>
        <w:jc w:val="center"/>
        <w:rPr>
          <w:b/>
          <w:lang w:eastAsia="en-US"/>
        </w:rPr>
      </w:pPr>
      <w:r w:rsidRPr="00BA1E75">
        <w:rPr>
          <w:b/>
          <w:lang w:eastAsia="en-US"/>
        </w:rPr>
        <w:t>АКТ</w:t>
      </w:r>
    </w:p>
    <w:p w:rsidR="00EA333E" w:rsidRPr="00BA1E75" w:rsidRDefault="00EA333E" w:rsidP="00EA333E">
      <w:pPr>
        <w:jc w:val="center"/>
        <w:rPr>
          <w:b/>
          <w:lang w:eastAsia="en-US"/>
        </w:rPr>
      </w:pPr>
      <w:r w:rsidRPr="00BA1E75">
        <w:rPr>
          <w:b/>
          <w:lang w:eastAsia="en-US"/>
        </w:rPr>
        <w:t>сдачи-приемки выполненных работ</w:t>
      </w:r>
    </w:p>
    <w:p w:rsidR="00EA333E" w:rsidRPr="00BA1E75" w:rsidRDefault="00EA333E" w:rsidP="00EA333E">
      <w:pPr>
        <w:jc w:val="center"/>
        <w:rPr>
          <w:b/>
          <w:lang w:eastAsia="en-US"/>
        </w:rPr>
      </w:pPr>
    </w:p>
    <w:p w:rsidR="00EA333E" w:rsidRPr="00BA1E75" w:rsidRDefault="00EA333E" w:rsidP="00EA333E">
      <w:pPr>
        <w:rPr>
          <w:lang w:eastAsia="en-US"/>
        </w:rPr>
      </w:pPr>
      <w:r w:rsidRPr="00BA1E75">
        <w:rPr>
          <w:lang w:eastAsia="en-US"/>
        </w:rPr>
        <w:t xml:space="preserve">г. Сургут                                                                 </w:t>
      </w:r>
      <w:r>
        <w:rPr>
          <w:lang w:eastAsia="en-US"/>
        </w:rPr>
        <w:t xml:space="preserve">                            «___»____________20_</w:t>
      </w:r>
      <w:r w:rsidRPr="00BA1E75">
        <w:rPr>
          <w:lang w:eastAsia="en-US"/>
        </w:rPr>
        <w:t>__г.</w:t>
      </w:r>
    </w:p>
    <w:p w:rsidR="00EA333E" w:rsidRPr="00BA1E75" w:rsidRDefault="00EA333E" w:rsidP="00EA333E">
      <w:pPr>
        <w:rPr>
          <w:b/>
          <w:lang w:eastAsia="en-US"/>
        </w:rPr>
      </w:pPr>
    </w:p>
    <w:p w:rsidR="00EA333E" w:rsidRPr="00BA1E75" w:rsidRDefault="00EA333E" w:rsidP="00EA333E">
      <w:pPr>
        <w:rPr>
          <w:lang w:eastAsia="en-US"/>
        </w:rPr>
      </w:pPr>
      <w:r>
        <w:rPr>
          <w:lang w:eastAsia="en-US"/>
        </w:rPr>
        <w:t>(____________________</w:t>
      </w:r>
      <w:r w:rsidRPr="00BA1E75">
        <w:rPr>
          <w:lang w:eastAsia="en-US"/>
        </w:rPr>
        <w:t xml:space="preserve">________________________________________________________)  </w:t>
      </w:r>
    </w:p>
    <w:p w:rsidR="00EA333E" w:rsidRPr="00BA1E75" w:rsidRDefault="00EA333E" w:rsidP="00EA333E">
      <w:pPr>
        <w:jc w:val="center"/>
        <w:rPr>
          <w:lang w:eastAsia="en-US"/>
        </w:rPr>
      </w:pPr>
      <w:r w:rsidRPr="00BA1E75">
        <w:rPr>
          <w:sz w:val="20"/>
          <w:szCs w:val="20"/>
          <w:lang w:eastAsia="en-US"/>
        </w:rPr>
        <w:t>наименование работ по договору</w:t>
      </w:r>
    </w:p>
    <w:p w:rsidR="00EA333E" w:rsidRPr="00BA1E75" w:rsidRDefault="00EA333E" w:rsidP="00EA333E">
      <w:pPr>
        <w:spacing w:after="200"/>
        <w:rPr>
          <w:lang w:eastAsia="en-US"/>
        </w:rPr>
      </w:pPr>
      <w:r w:rsidRPr="00BA1E75">
        <w:rPr>
          <w:lang w:eastAsia="en-US"/>
        </w:rPr>
        <w:t>договор № _______  от ___за период с ____ по _____.</w:t>
      </w:r>
    </w:p>
    <w:p w:rsidR="00EA333E" w:rsidRPr="00BA1E75" w:rsidRDefault="00EA333E" w:rsidP="00EA333E">
      <w:pPr>
        <w:tabs>
          <w:tab w:val="left" w:pos="567"/>
        </w:tabs>
        <w:ind w:firstLine="567"/>
        <w:jc w:val="both"/>
        <w:rPr>
          <w:lang w:eastAsia="en-US"/>
        </w:rPr>
      </w:pPr>
      <w:r w:rsidRPr="00BA1E75">
        <w:rPr>
          <w:lang w:eastAsia="en-US"/>
        </w:rPr>
        <w:t>Мы, нижеподписавшиеся, представитель Подрядчика _________________, с одной стороны и представитель Заказчика _____________________________________________________________, с другой стороны, составили настоящий ак</w:t>
      </w:r>
      <w:r>
        <w:rPr>
          <w:lang w:eastAsia="en-US"/>
        </w:rPr>
        <w:t>т в том, что выполненные работы (__________</w:t>
      </w:r>
      <w:r w:rsidRPr="00BA1E75">
        <w:rPr>
          <w:lang w:eastAsia="en-US"/>
        </w:rPr>
        <w:t>_________________________________________________________________)</w:t>
      </w:r>
    </w:p>
    <w:p w:rsidR="00EA333E" w:rsidRPr="00BA1E75" w:rsidRDefault="00EA333E" w:rsidP="00EA333E">
      <w:pPr>
        <w:tabs>
          <w:tab w:val="left" w:pos="567"/>
        </w:tabs>
        <w:jc w:val="center"/>
        <w:rPr>
          <w:sz w:val="20"/>
          <w:szCs w:val="20"/>
          <w:lang w:eastAsia="en-US"/>
        </w:rPr>
      </w:pPr>
      <w:r w:rsidRPr="00BA1E75">
        <w:rPr>
          <w:sz w:val="20"/>
          <w:szCs w:val="20"/>
          <w:lang w:eastAsia="en-US"/>
        </w:rPr>
        <w:t>наименование работ по договору</w:t>
      </w:r>
    </w:p>
    <w:p w:rsidR="00EA333E" w:rsidRPr="00BA1E75" w:rsidRDefault="00EA333E" w:rsidP="00EA333E">
      <w:pPr>
        <w:tabs>
          <w:tab w:val="left" w:pos="567"/>
        </w:tabs>
        <w:jc w:val="both"/>
        <w:rPr>
          <w:lang w:eastAsia="en-US"/>
        </w:rPr>
      </w:pPr>
      <w:r w:rsidRPr="00BA1E75">
        <w:rPr>
          <w:u w:val="single"/>
          <w:lang w:eastAsia="en-US"/>
        </w:rPr>
        <w:t>удовлетворяют</w:t>
      </w:r>
      <w:r w:rsidRPr="00BA1E75">
        <w:rPr>
          <w:lang w:eastAsia="en-US"/>
        </w:rPr>
        <w:t xml:space="preserve"> условиям договора, технического задания и в надлежащем порядке оформлены.</w:t>
      </w:r>
    </w:p>
    <w:p w:rsidR="00EA333E" w:rsidRPr="00BA1E75" w:rsidRDefault="00EA333E" w:rsidP="00EA333E">
      <w:pPr>
        <w:tabs>
          <w:tab w:val="left" w:pos="567"/>
        </w:tabs>
        <w:ind w:firstLine="567"/>
        <w:jc w:val="both"/>
        <w:rPr>
          <w:lang w:eastAsia="en-US"/>
        </w:rPr>
      </w:pPr>
      <w:r w:rsidRPr="00BA1E75">
        <w:rPr>
          <w:lang w:eastAsia="en-US"/>
        </w:rPr>
        <w:t xml:space="preserve">Цена работ составляет по договору ______(сумма прописью) рублей, </w:t>
      </w:r>
      <w:r>
        <w:rPr>
          <w:lang w:eastAsia="en-US"/>
        </w:rPr>
        <w:t>в том числе НДС (20%).</w:t>
      </w:r>
    </w:p>
    <w:p w:rsidR="00EA333E" w:rsidRPr="00BA1E75" w:rsidRDefault="00EA333E" w:rsidP="00EA333E">
      <w:pPr>
        <w:ind w:firstLine="567"/>
        <w:jc w:val="both"/>
        <w:rPr>
          <w:lang w:eastAsia="en-US"/>
        </w:rPr>
      </w:pPr>
      <w:r w:rsidRPr="00BA1E75">
        <w:rPr>
          <w:lang w:eastAsia="en-US"/>
        </w:rPr>
        <w:t xml:space="preserve">Всего выполнено: ________ (сумма прописью) рублей, </w:t>
      </w:r>
      <w:r>
        <w:rPr>
          <w:lang w:eastAsia="en-US"/>
        </w:rPr>
        <w:t xml:space="preserve">в том числе </w:t>
      </w:r>
      <w:r w:rsidRPr="00366429">
        <w:rPr>
          <w:lang w:eastAsia="en-US"/>
        </w:rPr>
        <w:t>НДС</w:t>
      </w:r>
      <w:r>
        <w:rPr>
          <w:lang w:eastAsia="en-US"/>
        </w:rPr>
        <w:t xml:space="preserve"> (20%).</w:t>
      </w:r>
    </w:p>
    <w:p w:rsidR="00EA333E" w:rsidRPr="00BA1E75" w:rsidRDefault="00EA333E" w:rsidP="00EA333E">
      <w:pPr>
        <w:widowControl w:val="0"/>
        <w:tabs>
          <w:tab w:val="left" w:pos="7027"/>
        </w:tabs>
        <w:ind w:firstLine="567"/>
        <w:jc w:val="both"/>
        <w:rPr>
          <w:lang w:eastAsia="en-US"/>
        </w:rPr>
      </w:pPr>
      <w:r w:rsidRPr="00BA1E75">
        <w:rPr>
          <w:rFonts w:eastAsia="Calibri"/>
          <w:lang w:eastAsia="en-US"/>
        </w:rPr>
        <w:t>Итоговая сумма, подлежащая оп</w:t>
      </w:r>
      <w:r>
        <w:rPr>
          <w:rFonts w:eastAsia="Calibri"/>
          <w:lang w:eastAsia="en-US"/>
        </w:rPr>
        <w:t>лате Подрядчику по договору № _</w:t>
      </w:r>
      <w:r w:rsidRPr="00BA1E75">
        <w:rPr>
          <w:rFonts w:eastAsia="Calibri"/>
          <w:lang w:eastAsia="en-US"/>
        </w:rPr>
        <w:t xml:space="preserve">_ от </w:t>
      </w:r>
      <w:r>
        <w:rPr>
          <w:lang w:eastAsia="en-US"/>
        </w:rPr>
        <w:t>«__»  _____ 20_</w:t>
      </w:r>
      <w:r w:rsidRPr="00BA1E75">
        <w:rPr>
          <w:lang w:eastAsia="en-US"/>
        </w:rPr>
        <w:t>_г. согласно п.2.1. составила_________________________________________________</w:t>
      </w:r>
    </w:p>
    <w:p w:rsidR="00EA333E" w:rsidRPr="00BA1E75" w:rsidRDefault="00EA333E" w:rsidP="00EA333E">
      <w:pPr>
        <w:ind w:firstLine="567"/>
        <w:jc w:val="both"/>
        <w:rPr>
          <w:rFonts w:eastAsia="Calibri"/>
          <w:lang w:eastAsia="en-US"/>
        </w:rPr>
      </w:pPr>
      <w:r w:rsidRPr="00BA1E75">
        <w:rPr>
          <w:rFonts w:eastAsia="Calibri"/>
          <w:lang w:eastAsia="en-US"/>
        </w:rPr>
        <w:t>Стороны по исполнению настоящего договора претензий друг к другу не имеют.</w:t>
      </w:r>
    </w:p>
    <w:p w:rsidR="00EA333E" w:rsidRPr="00BA1E75" w:rsidRDefault="00EA333E" w:rsidP="00EA333E">
      <w:pPr>
        <w:ind w:firstLine="567"/>
        <w:jc w:val="both"/>
        <w:rPr>
          <w:rFonts w:eastAsia="Calibri"/>
          <w:lang w:eastAsia="en-US"/>
        </w:rPr>
      </w:pPr>
      <w:r w:rsidRPr="00BA1E75">
        <w:rPr>
          <w:rFonts w:eastAsia="Calibri"/>
          <w:lang w:eastAsia="en-US"/>
        </w:rPr>
        <w:t>Настоящий акт составлен в двух экземплярах для каждой стороны.</w:t>
      </w:r>
    </w:p>
    <w:p w:rsidR="00EA333E" w:rsidRPr="00BA1E75" w:rsidRDefault="00EA333E" w:rsidP="00EA333E">
      <w:pPr>
        <w:spacing w:line="276" w:lineRule="auto"/>
        <w:jc w:val="both"/>
        <w:rPr>
          <w:rFonts w:eastAsia="Calibri"/>
          <w:lang w:eastAsia="en-US"/>
        </w:rPr>
      </w:pPr>
    </w:p>
    <w:p w:rsidR="00EA333E" w:rsidRDefault="00EA333E" w:rsidP="00EA333E">
      <w:pPr>
        <w:widowControl w:val="0"/>
        <w:autoSpaceDE w:val="0"/>
        <w:autoSpaceDN w:val="0"/>
        <w:adjustRightInd w:val="0"/>
        <w:jc w:val="center"/>
        <w:rPr>
          <w:caps/>
        </w:rPr>
      </w:pPr>
    </w:p>
    <w:p w:rsidR="00EA333E" w:rsidRPr="00EA4884" w:rsidRDefault="00EA333E" w:rsidP="00EA333E">
      <w:r w:rsidRPr="00EA4884">
        <w:t xml:space="preserve">Директор:                                                                          __________: </w:t>
      </w:r>
    </w:p>
    <w:p w:rsidR="00EA333E" w:rsidRDefault="00EA333E" w:rsidP="00EA333E">
      <w:pPr>
        <w:widowControl w:val="0"/>
        <w:autoSpaceDE w:val="0"/>
        <w:autoSpaceDN w:val="0"/>
        <w:adjustRightInd w:val="0"/>
        <w:jc w:val="center"/>
        <w:rPr>
          <w:caps/>
        </w:rPr>
      </w:pPr>
      <w:r w:rsidRPr="00EA4884">
        <w:t>______________/В.Н.</w:t>
      </w:r>
      <w:r>
        <w:t xml:space="preserve"> </w:t>
      </w:r>
      <w:r w:rsidRPr="00EA4884">
        <w:t xml:space="preserve">Юркин/                                         ______________/___________/   </w:t>
      </w: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Pr>
        <w:widowControl w:val="0"/>
        <w:autoSpaceDE w:val="0"/>
        <w:autoSpaceDN w:val="0"/>
        <w:adjustRightInd w:val="0"/>
        <w:jc w:val="center"/>
        <w:rPr>
          <w:caps/>
        </w:rPr>
      </w:pPr>
    </w:p>
    <w:p w:rsidR="00EA333E" w:rsidRDefault="00EA333E" w:rsidP="00EA333E"/>
    <w:p w:rsidR="00FD4483" w:rsidRDefault="00FD4483" w:rsidP="00E57FA2">
      <w:pPr>
        <w:widowControl w:val="0"/>
        <w:autoSpaceDE w:val="0"/>
        <w:autoSpaceDN w:val="0"/>
        <w:adjustRightInd w:val="0"/>
        <w:jc w:val="center"/>
        <w:rPr>
          <w:caps/>
        </w:rPr>
      </w:pPr>
    </w:p>
    <w:p w:rsidR="00FD4483" w:rsidRDefault="00FD4483" w:rsidP="00E57FA2">
      <w:pPr>
        <w:widowControl w:val="0"/>
        <w:autoSpaceDE w:val="0"/>
        <w:autoSpaceDN w:val="0"/>
        <w:adjustRightInd w:val="0"/>
        <w:jc w:val="center"/>
        <w:rPr>
          <w:caps/>
        </w:rPr>
      </w:pPr>
    </w:p>
    <w:p w:rsidR="00FD4483" w:rsidRPr="00677DCE" w:rsidRDefault="00FD4483" w:rsidP="00FD4483">
      <w:pPr>
        <w:pStyle w:val="11"/>
        <w:pageBreakBefore/>
        <w:jc w:val="center"/>
        <w:rPr>
          <w:rFonts w:ascii="Times New Roman" w:hAnsi="Times New Roman" w:cs="Times New Roman"/>
          <w:color w:val="auto"/>
        </w:rPr>
      </w:pPr>
      <w:bookmarkStart w:id="101" w:name="_Toc38876133"/>
      <w:bookmarkStart w:id="102" w:name="_Toc56754060"/>
      <w:r w:rsidRPr="00677DCE">
        <w:rPr>
          <w:rFonts w:ascii="Times New Roman" w:hAnsi="Times New Roman" w:cs="Times New Roman"/>
          <w:bCs w:val="0"/>
          <w:color w:val="auto"/>
        </w:rPr>
        <w:lastRenderedPageBreak/>
        <w:t xml:space="preserve">РАЗДЕЛ </w:t>
      </w:r>
      <w:r w:rsidRPr="00677DCE">
        <w:rPr>
          <w:rFonts w:ascii="Times New Roman" w:hAnsi="Times New Roman" w:cs="Times New Roman"/>
          <w:bCs w:val="0"/>
          <w:color w:val="auto"/>
          <w:lang w:val="en-US"/>
        </w:rPr>
        <w:t>VI</w:t>
      </w:r>
      <w:r w:rsidRPr="00677DCE">
        <w:rPr>
          <w:rFonts w:ascii="Times New Roman" w:hAnsi="Times New Roman" w:cs="Times New Roman"/>
          <w:bCs w:val="0"/>
          <w:color w:val="auto"/>
        </w:rPr>
        <w:t>. СМЕТНАЯ ДОКУМЕНТАЦИЯ</w:t>
      </w:r>
      <w:bookmarkEnd w:id="101"/>
      <w:bookmarkEnd w:id="102"/>
    </w:p>
    <w:p w:rsidR="00FD4483" w:rsidRDefault="00FD4483" w:rsidP="00FD4483">
      <w:pPr>
        <w:rPr>
          <w:rFonts w:eastAsia="MS Mincho"/>
          <w:bCs/>
          <w:iCs/>
        </w:rPr>
      </w:pPr>
    </w:p>
    <w:p w:rsidR="00FD4483" w:rsidRDefault="00FD4483" w:rsidP="00FD4483">
      <w:pPr>
        <w:ind w:firstLine="567"/>
        <w:jc w:val="both"/>
        <w:rPr>
          <w:rFonts w:eastAsia="MS Mincho"/>
          <w:i/>
          <w:u w:val="single"/>
        </w:rPr>
      </w:pPr>
      <w:r>
        <w:rPr>
          <w:rFonts w:eastAsia="MS Mincho"/>
          <w:bCs/>
          <w:iCs/>
        </w:rPr>
        <w:t xml:space="preserve">Приложение № </w:t>
      </w:r>
      <w:r>
        <w:rPr>
          <w:rFonts w:eastAsia="MS Mincho"/>
          <w:bCs/>
          <w:iCs/>
          <w:lang w:val="en-US"/>
        </w:rPr>
        <w:t>VI</w:t>
      </w:r>
      <w:r>
        <w:rPr>
          <w:rFonts w:eastAsia="MS Mincho"/>
          <w:bCs/>
          <w:iCs/>
        </w:rPr>
        <w:t xml:space="preserve"> к настоящей Документации «Приложение </w:t>
      </w:r>
      <w:r>
        <w:rPr>
          <w:rFonts w:eastAsia="MS Mincho"/>
          <w:bCs/>
          <w:iCs/>
          <w:lang w:val="en-US"/>
        </w:rPr>
        <w:t>VI</w:t>
      </w:r>
      <w:r>
        <w:rPr>
          <w:rFonts w:eastAsia="MS Mincho"/>
          <w:bCs/>
          <w:iCs/>
        </w:rPr>
        <w:t>_Сметная_документация» - Сметная документация в отдельном файле</w:t>
      </w:r>
    </w:p>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tbl>
      <w:tblPr>
        <w:tblW w:w="0" w:type="auto"/>
        <w:tblInd w:w="108" w:type="dxa"/>
        <w:tblLook w:val="01E0" w:firstRow="1" w:lastRow="1" w:firstColumn="1" w:lastColumn="1" w:noHBand="0" w:noVBand="0"/>
      </w:tblPr>
      <w:tblGrid>
        <w:gridCol w:w="5031"/>
        <w:gridCol w:w="4999"/>
      </w:tblGrid>
      <w:tr w:rsidR="00FD4483" w:rsidTr="00FD4483">
        <w:tc>
          <w:tcPr>
            <w:tcW w:w="5104" w:type="dxa"/>
          </w:tcPr>
          <w:p w:rsidR="00FD4483" w:rsidRDefault="00FD4483">
            <w:pPr>
              <w:widowControl w:val="0"/>
              <w:spacing w:line="276" w:lineRule="auto"/>
              <w:jc w:val="both"/>
              <w:rPr>
                <w:b/>
                <w:lang w:eastAsia="en-US"/>
              </w:rPr>
            </w:pPr>
            <w:r>
              <w:rPr>
                <w:b/>
                <w:lang w:eastAsia="en-US"/>
              </w:rPr>
              <w:t>Заказчик</w:t>
            </w:r>
          </w:p>
          <w:p w:rsidR="00FD4483" w:rsidRDefault="00FD4483">
            <w:pPr>
              <w:widowControl w:val="0"/>
              <w:spacing w:line="276" w:lineRule="auto"/>
              <w:ind w:firstLine="567"/>
              <w:jc w:val="both"/>
              <w:rPr>
                <w:b/>
                <w:lang w:eastAsia="en-US"/>
              </w:rPr>
            </w:pPr>
          </w:p>
          <w:p w:rsidR="00FD4483" w:rsidRDefault="00FD4483">
            <w:pPr>
              <w:widowControl w:val="0"/>
              <w:spacing w:line="276" w:lineRule="auto"/>
              <w:jc w:val="both"/>
              <w:rPr>
                <w:lang w:eastAsia="en-US"/>
              </w:rPr>
            </w:pPr>
            <w:r>
              <w:rPr>
                <w:lang w:eastAsia="en-US"/>
              </w:rPr>
              <w:t>Директор:</w:t>
            </w:r>
          </w:p>
          <w:p w:rsidR="00FD4483" w:rsidRDefault="00FD4483">
            <w:pPr>
              <w:widowControl w:val="0"/>
              <w:spacing w:line="276" w:lineRule="auto"/>
              <w:jc w:val="both"/>
              <w:rPr>
                <w:lang w:eastAsia="en-US"/>
              </w:rPr>
            </w:pPr>
            <w:r>
              <w:rPr>
                <w:lang w:eastAsia="en-US"/>
              </w:rPr>
              <w:t>_______________/В.Н. Юркин/</w:t>
            </w:r>
          </w:p>
        </w:tc>
        <w:tc>
          <w:tcPr>
            <w:tcW w:w="5103" w:type="dxa"/>
            <w:hideMark/>
          </w:tcPr>
          <w:p w:rsidR="00FD4483" w:rsidRDefault="00FD4483">
            <w:pPr>
              <w:widowControl w:val="0"/>
              <w:spacing w:line="276" w:lineRule="auto"/>
              <w:jc w:val="both"/>
              <w:rPr>
                <w:b/>
                <w:lang w:eastAsia="en-US"/>
              </w:rPr>
            </w:pPr>
            <w:r>
              <w:rPr>
                <w:b/>
                <w:lang w:eastAsia="en-US"/>
              </w:rPr>
              <w:t>Подрядчик</w:t>
            </w:r>
          </w:p>
        </w:tc>
      </w:tr>
    </w:tbl>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 w:rsidR="00FD4483" w:rsidRDefault="00FD4483" w:rsidP="00FD4483">
      <w:pPr>
        <w:jc w:val="center"/>
        <w:rPr>
          <w:caps/>
        </w:rPr>
      </w:pPr>
    </w:p>
    <w:p w:rsidR="00FD4483" w:rsidRPr="00CB28F3" w:rsidRDefault="00FD4483" w:rsidP="00E57FA2">
      <w:pPr>
        <w:widowControl w:val="0"/>
        <w:autoSpaceDE w:val="0"/>
        <w:autoSpaceDN w:val="0"/>
        <w:adjustRightInd w:val="0"/>
        <w:jc w:val="center"/>
        <w:rPr>
          <w:caps/>
        </w:rPr>
      </w:pPr>
    </w:p>
    <w:sectPr w:rsidR="00FD4483" w:rsidRPr="00CB28F3" w:rsidSect="00A57087">
      <w:footerReference w:type="default" r:id="rId23"/>
      <w:footerReference w:type="first" r:id="rId24"/>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41" w:rsidRDefault="00FE7F41" w:rsidP="00534E1F">
      <w:r>
        <w:separator/>
      </w:r>
    </w:p>
  </w:endnote>
  <w:endnote w:type="continuationSeparator" w:id="0">
    <w:p w:rsidR="00FE7F41" w:rsidRDefault="00FE7F4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E7F41" w:rsidRDefault="00FE7F41">
        <w:pPr>
          <w:pStyle w:val="a5"/>
          <w:jc w:val="center"/>
        </w:pPr>
        <w:r>
          <w:rPr>
            <w:noProof/>
          </w:rPr>
          <w:fldChar w:fldCharType="begin"/>
        </w:r>
        <w:r>
          <w:rPr>
            <w:noProof/>
          </w:rPr>
          <w:instrText xml:space="preserve"> PAGE   \* MERGEFORMAT </w:instrText>
        </w:r>
        <w:r>
          <w:rPr>
            <w:noProof/>
          </w:rPr>
          <w:fldChar w:fldCharType="separate"/>
        </w:r>
        <w:r w:rsidR="006A746C">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E7F41" w:rsidRDefault="006A746C">
        <w:pPr>
          <w:pStyle w:val="a5"/>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4374"/>
      <w:docPartObj>
        <w:docPartGallery w:val="Page Numbers (Bottom of Page)"/>
        <w:docPartUnique/>
      </w:docPartObj>
    </w:sdtPr>
    <w:sdtEndPr/>
    <w:sdtContent>
      <w:p w:rsidR="00EA333E" w:rsidRDefault="00EA333E">
        <w:pPr>
          <w:pStyle w:val="a5"/>
          <w:jc w:val="center"/>
        </w:pPr>
        <w:r>
          <w:rPr>
            <w:noProof/>
          </w:rPr>
          <w:fldChar w:fldCharType="begin"/>
        </w:r>
        <w:r>
          <w:rPr>
            <w:noProof/>
          </w:rPr>
          <w:instrText xml:space="preserve"> PAGE   \* MERGEFORMAT </w:instrText>
        </w:r>
        <w:r>
          <w:rPr>
            <w:noProof/>
          </w:rPr>
          <w:fldChar w:fldCharType="separate"/>
        </w:r>
        <w:r w:rsidR="006A746C">
          <w:rPr>
            <w:noProof/>
          </w:rPr>
          <w:t>48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77095"/>
      <w:docPartObj>
        <w:docPartGallery w:val="Page Numbers (Bottom of Page)"/>
        <w:docPartUnique/>
      </w:docPartObj>
    </w:sdtPr>
    <w:sdtEndPr/>
    <w:sdtContent>
      <w:p w:rsidR="00EA333E" w:rsidRDefault="006A746C">
        <w:pPr>
          <w:pStyle w:val="a5"/>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11785"/>
      <w:docPartObj>
        <w:docPartGallery w:val="Page Numbers (Bottom of Page)"/>
        <w:docPartUnique/>
      </w:docPartObj>
    </w:sdtPr>
    <w:sdtEndPr/>
    <w:sdtContent>
      <w:p w:rsidR="00FE7F41" w:rsidRDefault="00FE7F41">
        <w:pPr>
          <w:pStyle w:val="a5"/>
          <w:jc w:val="center"/>
        </w:pPr>
        <w:r>
          <w:rPr>
            <w:noProof/>
          </w:rPr>
          <w:fldChar w:fldCharType="begin"/>
        </w:r>
        <w:r>
          <w:rPr>
            <w:noProof/>
          </w:rPr>
          <w:instrText xml:space="preserve"> PAGE   \* MERGEFORMAT </w:instrText>
        </w:r>
        <w:r>
          <w:rPr>
            <w:noProof/>
          </w:rPr>
          <w:fldChar w:fldCharType="separate"/>
        </w:r>
        <w:r w:rsidR="006A746C">
          <w:rPr>
            <w:noProof/>
          </w:rPr>
          <w:t>51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56423"/>
      <w:docPartObj>
        <w:docPartGallery w:val="Page Numbers (Bottom of Page)"/>
        <w:docPartUnique/>
      </w:docPartObj>
    </w:sdtPr>
    <w:sdtEndPr/>
    <w:sdtContent>
      <w:p w:rsidR="00FE7F41" w:rsidRDefault="006A746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41" w:rsidRDefault="00FE7F41" w:rsidP="00534E1F">
      <w:r>
        <w:separator/>
      </w:r>
    </w:p>
  </w:footnote>
  <w:footnote w:type="continuationSeparator" w:id="0">
    <w:p w:rsidR="00FE7F41" w:rsidRDefault="00FE7F4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3CB2D49"/>
    <w:multiLevelType w:val="multilevel"/>
    <w:tmpl w:val="F95CEE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6F120D"/>
    <w:multiLevelType w:val="multilevel"/>
    <w:tmpl w:val="69DA50D4"/>
    <w:lvl w:ilvl="0">
      <w:start w:val="1"/>
      <w:numFmt w:val="decimal"/>
      <w:lvlText w:val="%1."/>
      <w:lvlJc w:val="left"/>
      <w:pPr>
        <w:ind w:left="360" w:hanging="360"/>
      </w:pPr>
      <w:rPr>
        <w:rFonts w:hint="default"/>
        <w:b/>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068E3184"/>
    <w:multiLevelType w:val="multilevel"/>
    <w:tmpl w:val="7E4251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7822D97"/>
    <w:multiLevelType w:val="hybridMultilevel"/>
    <w:tmpl w:val="0C54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A17B2D"/>
    <w:multiLevelType w:val="hybridMultilevel"/>
    <w:tmpl w:val="5B8A3162"/>
    <w:lvl w:ilvl="0" w:tplc="0419000F">
      <w:start w:val="8"/>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9">
    <w:nsid w:val="0D327590"/>
    <w:multiLevelType w:val="multilevel"/>
    <w:tmpl w:val="B212EA2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0E40629E"/>
    <w:multiLevelType w:val="hybridMultilevel"/>
    <w:tmpl w:val="EF88D31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FF26C6"/>
    <w:multiLevelType w:val="hybridMultilevel"/>
    <w:tmpl w:val="83549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9A36CD"/>
    <w:multiLevelType w:val="hybridMultilevel"/>
    <w:tmpl w:val="7294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04C32"/>
    <w:multiLevelType w:val="multilevel"/>
    <w:tmpl w:val="3AD0AFD6"/>
    <w:lvl w:ilvl="0">
      <w:start w:val="1"/>
      <w:numFmt w:val="decimal"/>
      <w:lvlText w:val="%1."/>
      <w:lvlJc w:val="left"/>
      <w:pPr>
        <w:ind w:left="36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0">
    <w:nsid w:val="344757A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6726391"/>
    <w:multiLevelType w:val="multilevel"/>
    <w:tmpl w:val="D7BCD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3AA1666B"/>
    <w:multiLevelType w:val="multilevel"/>
    <w:tmpl w:val="CCA450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ABF6AF1"/>
    <w:multiLevelType w:val="hybridMultilevel"/>
    <w:tmpl w:val="D2C215D2"/>
    <w:lvl w:ilvl="0" w:tplc="7EC83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5312F62"/>
    <w:multiLevelType w:val="hybridMultilevel"/>
    <w:tmpl w:val="B2865D00"/>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C473D"/>
    <w:multiLevelType w:val="multilevel"/>
    <w:tmpl w:val="E7683E26"/>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45C60F47"/>
    <w:multiLevelType w:val="hybridMultilevel"/>
    <w:tmpl w:val="EFE6037A"/>
    <w:lvl w:ilvl="0" w:tplc="D010B25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54FEB"/>
    <w:multiLevelType w:val="hybridMultilevel"/>
    <w:tmpl w:val="E2649FBE"/>
    <w:lvl w:ilvl="0" w:tplc="B05C6E5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A75573"/>
    <w:multiLevelType w:val="hybridMultilevel"/>
    <w:tmpl w:val="9246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6411202C"/>
    <w:multiLevelType w:val="hybridMultilevel"/>
    <w:tmpl w:val="2740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B35C3"/>
    <w:multiLevelType w:val="multilevel"/>
    <w:tmpl w:val="4126A7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8D7CC0"/>
    <w:multiLevelType w:val="hybridMultilevel"/>
    <w:tmpl w:val="C0FC3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A573FA5"/>
    <w:multiLevelType w:val="hybridMultilevel"/>
    <w:tmpl w:val="D5D276F0"/>
    <w:lvl w:ilvl="0" w:tplc="04190001">
      <w:start w:val="1"/>
      <w:numFmt w:val="bullet"/>
      <w:lvlText w:val=""/>
      <w:lvlJc w:val="left"/>
      <w:pPr>
        <w:tabs>
          <w:tab w:val="num" w:pos="360"/>
        </w:tabs>
        <w:ind w:left="360" w:hanging="360"/>
      </w:pPr>
      <w:rPr>
        <w:rFonts w:ascii="Symbol" w:hAnsi="Symbol" w:hint="default"/>
        <w:b/>
      </w:rPr>
    </w:lvl>
    <w:lvl w:ilvl="1" w:tplc="04190019">
      <w:start w:val="1"/>
      <w:numFmt w:val="lowerLetter"/>
      <w:lvlText w:val="%2."/>
      <w:lvlJc w:val="left"/>
      <w:pPr>
        <w:tabs>
          <w:tab w:val="num" w:pos="2378"/>
        </w:tabs>
        <w:ind w:left="2378" w:hanging="360"/>
      </w:pPr>
    </w:lvl>
    <w:lvl w:ilvl="2" w:tplc="0419001B" w:tentative="1">
      <w:start w:val="1"/>
      <w:numFmt w:val="lowerRoman"/>
      <w:lvlText w:val="%3."/>
      <w:lvlJc w:val="right"/>
      <w:pPr>
        <w:tabs>
          <w:tab w:val="num" w:pos="3098"/>
        </w:tabs>
        <w:ind w:left="3098" w:hanging="180"/>
      </w:pPr>
    </w:lvl>
    <w:lvl w:ilvl="3" w:tplc="0419000F" w:tentative="1">
      <w:start w:val="1"/>
      <w:numFmt w:val="decimal"/>
      <w:lvlText w:val="%4."/>
      <w:lvlJc w:val="left"/>
      <w:pPr>
        <w:tabs>
          <w:tab w:val="num" w:pos="3818"/>
        </w:tabs>
        <w:ind w:left="3818" w:hanging="360"/>
      </w:pPr>
    </w:lvl>
    <w:lvl w:ilvl="4" w:tplc="04190019" w:tentative="1">
      <w:start w:val="1"/>
      <w:numFmt w:val="lowerLetter"/>
      <w:lvlText w:val="%5."/>
      <w:lvlJc w:val="left"/>
      <w:pPr>
        <w:tabs>
          <w:tab w:val="num" w:pos="4538"/>
        </w:tabs>
        <w:ind w:left="4538" w:hanging="360"/>
      </w:pPr>
    </w:lvl>
    <w:lvl w:ilvl="5" w:tplc="0419001B" w:tentative="1">
      <w:start w:val="1"/>
      <w:numFmt w:val="lowerRoman"/>
      <w:lvlText w:val="%6."/>
      <w:lvlJc w:val="right"/>
      <w:pPr>
        <w:tabs>
          <w:tab w:val="num" w:pos="5258"/>
        </w:tabs>
        <w:ind w:left="5258" w:hanging="180"/>
      </w:pPr>
    </w:lvl>
    <w:lvl w:ilvl="6" w:tplc="0419000F" w:tentative="1">
      <w:start w:val="1"/>
      <w:numFmt w:val="decimal"/>
      <w:lvlText w:val="%7."/>
      <w:lvlJc w:val="left"/>
      <w:pPr>
        <w:tabs>
          <w:tab w:val="num" w:pos="5978"/>
        </w:tabs>
        <w:ind w:left="5978" w:hanging="360"/>
      </w:pPr>
    </w:lvl>
    <w:lvl w:ilvl="7" w:tplc="04190019" w:tentative="1">
      <w:start w:val="1"/>
      <w:numFmt w:val="lowerLetter"/>
      <w:lvlText w:val="%8."/>
      <w:lvlJc w:val="left"/>
      <w:pPr>
        <w:tabs>
          <w:tab w:val="num" w:pos="6698"/>
        </w:tabs>
        <w:ind w:left="6698" w:hanging="360"/>
      </w:pPr>
    </w:lvl>
    <w:lvl w:ilvl="8" w:tplc="0419001B" w:tentative="1">
      <w:start w:val="1"/>
      <w:numFmt w:val="lowerRoman"/>
      <w:lvlText w:val="%9."/>
      <w:lvlJc w:val="right"/>
      <w:pPr>
        <w:tabs>
          <w:tab w:val="num" w:pos="7418"/>
        </w:tabs>
        <w:ind w:left="7418" w:hanging="180"/>
      </w:pPr>
    </w:lvl>
  </w:abstractNum>
  <w:abstractNum w:abstractNumId="42">
    <w:nsid w:val="7CBF0D7B"/>
    <w:multiLevelType w:val="hybridMultilevel"/>
    <w:tmpl w:val="BD3ACE18"/>
    <w:lvl w:ilvl="0" w:tplc="B05C6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E90FEF"/>
    <w:multiLevelType w:val="hybridMultilevel"/>
    <w:tmpl w:val="7856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9"/>
  </w:num>
  <w:num w:numId="4">
    <w:abstractNumId w:val="37"/>
  </w:num>
  <w:num w:numId="5">
    <w:abstractNumId w:val="0"/>
  </w:num>
  <w:num w:numId="6">
    <w:abstractNumId w:val="35"/>
  </w:num>
  <w:num w:numId="7">
    <w:abstractNumId w:val="16"/>
  </w:num>
  <w:num w:numId="8">
    <w:abstractNumId w:val="2"/>
  </w:num>
  <w:num w:numId="9">
    <w:abstractNumId w:val="14"/>
  </w:num>
  <w:num w:numId="10">
    <w:abstractNumId w:val="28"/>
  </w:num>
  <w:num w:numId="11">
    <w:abstractNumId w:val="10"/>
  </w:num>
  <w:num w:numId="12">
    <w:abstractNumId w:val="40"/>
  </w:num>
  <w:num w:numId="13">
    <w:abstractNumId w:val="4"/>
  </w:num>
  <w:num w:numId="14">
    <w:abstractNumId w:val="32"/>
  </w:num>
  <w:num w:numId="15">
    <w:abstractNumId w:val="18"/>
  </w:num>
  <w:num w:numId="16">
    <w:abstractNumId w:val="29"/>
  </w:num>
  <w:num w:numId="17">
    <w:abstractNumId w:val="25"/>
  </w:num>
  <w:num w:numId="18">
    <w:abstractNumId w:val="33"/>
  </w:num>
  <w:num w:numId="19">
    <w:abstractNumId w:val="42"/>
  </w:num>
  <w:num w:numId="20">
    <w:abstractNumId w:val="27"/>
  </w:num>
  <w:num w:numId="21">
    <w:abstractNumId w:val="21"/>
  </w:num>
  <w:num w:numId="22">
    <w:abstractNumId w:val="36"/>
  </w:num>
  <w:num w:numId="23">
    <w:abstractNumId w:val="3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0"/>
  </w:num>
  <w:num w:numId="31">
    <w:abstractNumId w:val="3"/>
  </w:num>
  <w:num w:numId="32">
    <w:abstractNumId w:val="6"/>
  </w:num>
  <w:num w:numId="33">
    <w:abstractNumId w:val="9"/>
  </w:num>
  <w:num w:numId="34">
    <w:abstractNumId w:val="23"/>
  </w:num>
  <w:num w:numId="35">
    <w:abstractNumId w:val="8"/>
  </w:num>
  <w:num w:numId="36">
    <w:abstractNumId w:val="7"/>
  </w:num>
  <w:num w:numId="37">
    <w:abstractNumId w:val="30"/>
  </w:num>
  <w:num w:numId="38">
    <w:abstractNumId w:val="44"/>
  </w:num>
  <w:num w:numId="39">
    <w:abstractNumId w:val="13"/>
  </w:num>
  <w:num w:numId="40">
    <w:abstractNumId w:val="38"/>
  </w:num>
  <w:num w:numId="41">
    <w:abstractNumId w:val="26"/>
  </w:num>
  <w:num w:numId="42">
    <w:abstractNumId w:val="4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4"/>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2CEC"/>
    <w:rsid w:val="00033A9F"/>
    <w:rsid w:val="00033DDF"/>
    <w:rsid w:val="00034FDA"/>
    <w:rsid w:val="00035304"/>
    <w:rsid w:val="00036E03"/>
    <w:rsid w:val="000418CF"/>
    <w:rsid w:val="00044610"/>
    <w:rsid w:val="00045305"/>
    <w:rsid w:val="00047083"/>
    <w:rsid w:val="00047588"/>
    <w:rsid w:val="000516F8"/>
    <w:rsid w:val="000553D4"/>
    <w:rsid w:val="00057A08"/>
    <w:rsid w:val="00065A35"/>
    <w:rsid w:val="00067627"/>
    <w:rsid w:val="00067996"/>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5A13"/>
    <w:rsid w:val="000C69CE"/>
    <w:rsid w:val="000C7AE4"/>
    <w:rsid w:val="000D22DF"/>
    <w:rsid w:val="000D2395"/>
    <w:rsid w:val="000D639E"/>
    <w:rsid w:val="000E15FC"/>
    <w:rsid w:val="000F3B3F"/>
    <w:rsid w:val="000F50A2"/>
    <w:rsid w:val="001002E6"/>
    <w:rsid w:val="00100DC3"/>
    <w:rsid w:val="001115E5"/>
    <w:rsid w:val="0011287D"/>
    <w:rsid w:val="00113207"/>
    <w:rsid w:val="00113400"/>
    <w:rsid w:val="00116D11"/>
    <w:rsid w:val="00117B4D"/>
    <w:rsid w:val="00117E59"/>
    <w:rsid w:val="001219B2"/>
    <w:rsid w:val="00122071"/>
    <w:rsid w:val="0012327E"/>
    <w:rsid w:val="00124200"/>
    <w:rsid w:val="00125E35"/>
    <w:rsid w:val="00125EBF"/>
    <w:rsid w:val="00126A21"/>
    <w:rsid w:val="0013451E"/>
    <w:rsid w:val="00137881"/>
    <w:rsid w:val="0014074A"/>
    <w:rsid w:val="00142B73"/>
    <w:rsid w:val="00143BA7"/>
    <w:rsid w:val="001443C1"/>
    <w:rsid w:val="00150E47"/>
    <w:rsid w:val="0015184E"/>
    <w:rsid w:val="00151CE8"/>
    <w:rsid w:val="00151DC3"/>
    <w:rsid w:val="0015343F"/>
    <w:rsid w:val="001558C8"/>
    <w:rsid w:val="00155F28"/>
    <w:rsid w:val="001630EE"/>
    <w:rsid w:val="001659DB"/>
    <w:rsid w:val="00165DE0"/>
    <w:rsid w:val="001669A8"/>
    <w:rsid w:val="001674C3"/>
    <w:rsid w:val="001736F6"/>
    <w:rsid w:val="00173ACE"/>
    <w:rsid w:val="001754D9"/>
    <w:rsid w:val="001755DC"/>
    <w:rsid w:val="00180AD8"/>
    <w:rsid w:val="00180AEF"/>
    <w:rsid w:val="00182067"/>
    <w:rsid w:val="001867A6"/>
    <w:rsid w:val="00187EE8"/>
    <w:rsid w:val="00193CB1"/>
    <w:rsid w:val="001A1F91"/>
    <w:rsid w:val="001A30B5"/>
    <w:rsid w:val="001A4DD6"/>
    <w:rsid w:val="001A62C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4CE7"/>
    <w:rsid w:val="00216889"/>
    <w:rsid w:val="00217C26"/>
    <w:rsid w:val="00222C68"/>
    <w:rsid w:val="0022315A"/>
    <w:rsid w:val="002268F6"/>
    <w:rsid w:val="00226AB5"/>
    <w:rsid w:val="00226C42"/>
    <w:rsid w:val="00231877"/>
    <w:rsid w:val="00231E97"/>
    <w:rsid w:val="00232596"/>
    <w:rsid w:val="00233882"/>
    <w:rsid w:val="0023493E"/>
    <w:rsid w:val="00240A31"/>
    <w:rsid w:val="00242FE3"/>
    <w:rsid w:val="00243057"/>
    <w:rsid w:val="0024719F"/>
    <w:rsid w:val="0025093A"/>
    <w:rsid w:val="002509E0"/>
    <w:rsid w:val="002534E7"/>
    <w:rsid w:val="00253CD9"/>
    <w:rsid w:val="00253CE7"/>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C7763"/>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07256"/>
    <w:rsid w:val="0031633C"/>
    <w:rsid w:val="00317317"/>
    <w:rsid w:val="003179C0"/>
    <w:rsid w:val="00327100"/>
    <w:rsid w:val="003318E6"/>
    <w:rsid w:val="00337295"/>
    <w:rsid w:val="00345D59"/>
    <w:rsid w:val="00347E5D"/>
    <w:rsid w:val="00352FF6"/>
    <w:rsid w:val="003538CF"/>
    <w:rsid w:val="00354BDE"/>
    <w:rsid w:val="00357D2A"/>
    <w:rsid w:val="00357ED7"/>
    <w:rsid w:val="003626B7"/>
    <w:rsid w:val="00362791"/>
    <w:rsid w:val="0036406A"/>
    <w:rsid w:val="0036407E"/>
    <w:rsid w:val="00366128"/>
    <w:rsid w:val="00366528"/>
    <w:rsid w:val="00372C93"/>
    <w:rsid w:val="003778B3"/>
    <w:rsid w:val="00377984"/>
    <w:rsid w:val="003830DE"/>
    <w:rsid w:val="003838A4"/>
    <w:rsid w:val="003853EB"/>
    <w:rsid w:val="00387502"/>
    <w:rsid w:val="00393C1E"/>
    <w:rsid w:val="00394BE7"/>
    <w:rsid w:val="00396E34"/>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E7AC2"/>
    <w:rsid w:val="003F2F02"/>
    <w:rsid w:val="003F45D8"/>
    <w:rsid w:val="003F509A"/>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1F97"/>
    <w:rsid w:val="004350B6"/>
    <w:rsid w:val="00435C78"/>
    <w:rsid w:val="00437AB5"/>
    <w:rsid w:val="00441073"/>
    <w:rsid w:val="00444695"/>
    <w:rsid w:val="004446B2"/>
    <w:rsid w:val="00444D2D"/>
    <w:rsid w:val="0044692D"/>
    <w:rsid w:val="004479DA"/>
    <w:rsid w:val="004500F9"/>
    <w:rsid w:val="00451F89"/>
    <w:rsid w:val="004524DA"/>
    <w:rsid w:val="004525F2"/>
    <w:rsid w:val="00454991"/>
    <w:rsid w:val="00455CB2"/>
    <w:rsid w:val="00457259"/>
    <w:rsid w:val="00462A7C"/>
    <w:rsid w:val="00463EAC"/>
    <w:rsid w:val="00463EED"/>
    <w:rsid w:val="00464488"/>
    <w:rsid w:val="00466F69"/>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2B41"/>
    <w:rsid w:val="004A3796"/>
    <w:rsid w:val="004A476B"/>
    <w:rsid w:val="004A7175"/>
    <w:rsid w:val="004B09E3"/>
    <w:rsid w:val="004B0B7B"/>
    <w:rsid w:val="004B1DA2"/>
    <w:rsid w:val="004B2855"/>
    <w:rsid w:val="004B2D89"/>
    <w:rsid w:val="004B6CD7"/>
    <w:rsid w:val="004B6EFF"/>
    <w:rsid w:val="004C0976"/>
    <w:rsid w:val="004C36B0"/>
    <w:rsid w:val="004C3C7D"/>
    <w:rsid w:val="004C5616"/>
    <w:rsid w:val="004D1C06"/>
    <w:rsid w:val="004D3575"/>
    <w:rsid w:val="004D3B82"/>
    <w:rsid w:val="004D4DEB"/>
    <w:rsid w:val="004E0F51"/>
    <w:rsid w:val="004E1709"/>
    <w:rsid w:val="004F2DDC"/>
    <w:rsid w:val="004F55A0"/>
    <w:rsid w:val="004F5991"/>
    <w:rsid w:val="004F7EF5"/>
    <w:rsid w:val="00500D6F"/>
    <w:rsid w:val="00503013"/>
    <w:rsid w:val="0050506D"/>
    <w:rsid w:val="00507C43"/>
    <w:rsid w:val="005140E0"/>
    <w:rsid w:val="00515CF0"/>
    <w:rsid w:val="005164D3"/>
    <w:rsid w:val="005178AA"/>
    <w:rsid w:val="00521C0E"/>
    <w:rsid w:val="00523F2C"/>
    <w:rsid w:val="0053093F"/>
    <w:rsid w:val="00533B4D"/>
    <w:rsid w:val="00534DAA"/>
    <w:rsid w:val="00534E1F"/>
    <w:rsid w:val="005373BB"/>
    <w:rsid w:val="00540FB9"/>
    <w:rsid w:val="0054381D"/>
    <w:rsid w:val="00547751"/>
    <w:rsid w:val="00552AF9"/>
    <w:rsid w:val="00553ECC"/>
    <w:rsid w:val="00554272"/>
    <w:rsid w:val="00554856"/>
    <w:rsid w:val="00563AB4"/>
    <w:rsid w:val="00573994"/>
    <w:rsid w:val="00573B95"/>
    <w:rsid w:val="005748FC"/>
    <w:rsid w:val="0057536D"/>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68E9"/>
    <w:rsid w:val="005B78A0"/>
    <w:rsid w:val="005C1380"/>
    <w:rsid w:val="005C2C87"/>
    <w:rsid w:val="005C4D61"/>
    <w:rsid w:val="005D12BF"/>
    <w:rsid w:val="005D28D8"/>
    <w:rsid w:val="005D32F9"/>
    <w:rsid w:val="005D3DCF"/>
    <w:rsid w:val="005D5073"/>
    <w:rsid w:val="005D50C9"/>
    <w:rsid w:val="005D5A29"/>
    <w:rsid w:val="005E3301"/>
    <w:rsid w:val="005E3823"/>
    <w:rsid w:val="005E3F0B"/>
    <w:rsid w:val="005E5385"/>
    <w:rsid w:val="005E761C"/>
    <w:rsid w:val="0060016D"/>
    <w:rsid w:val="00602475"/>
    <w:rsid w:val="00603FB0"/>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0D8E"/>
    <w:rsid w:val="006428ED"/>
    <w:rsid w:val="00643302"/>
    <w:rsid w:val="0064601B"/>
    <w:rsid w:val="00646F5E"/>
    <w:rsid w:val="006472AA"/>
    <w:rsid w:val="00651309"/>
    <w:rsid w:val="00655877"/>
    <w:rsid w:val="00655F3E"/>
    <w:rsid w:val="00655F69"/>
    <w:rsid w:val="00656C85"/>
    <w:rsid w:val="00662CC2"/>
    <w:rsid w:val="00663743"/>
    <w:rsid w:val="00664442"/>
    <w:rsid w:val="00664977"/>
    <w:rsid w:val="00664E63"/>
    <w:rsid w:val="006706E4"/>
    <w:rsid w:val="00671B8F"/>
    <w:rsid w:val="00672D9D"/>
    <w:rsid w:val="006747BE"/>
    <w:rsid w:val="00677284"/>
    <w:rsid w:val="00677C0B"/>
    <w:rsid w:val="00677DCE"/>
    <w:rsid w:val="00680598"/>
    <w:rsid w:val="0068155E"/>
    <w:rsid w:val="00682C32"/>
    <w:rsid w:val="0068395F"/>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A746C"/>
    <w:rsid w:val="006B1BD9"/>
    <w:rsid w:val="006B2470"/>
    <w:rsid w:val="006B2FBC"/>
    <w:rsid w:val="006B3A82"/>
    <w:rsid w:val="006B427B"/>
    <w:rsid w:val="006B4433"/>
    <w:rsid w:val="006C0AE3"/>
    <w:rsid w:val="006C0DEA"/>
    <w:rsid w:val="006C1365"/>
    <w:rsid w:val="006C13CA"/>
    <w:rsid w:val="006C4FBB"/>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37A6E"/>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101"/>
    <w:rsid w:val="00787952"/>
    <w:rsid w:val="00790AF7"/>
    <w:rsid w:val="007913CB"/>
    <w:rsid w:val="00791645"/>
    <w:rsid w:val="00793D35"/>
    <w:rsid w:val="007962A4"/>
    <w:rsid w:val="0079641B"/>
    <w:rsid w:val="007A0167"/>
    <w:rsid w:val="007A7018"/>
    <w:rsid w:val="007A7651"/>
    <w:rsid w:val="007B1F79"/>
    <w:rsid w:val="007B5A14"/>
    <w:rsid w:val="007B73BD"/>
    <w:rsid w:val="007C14F1"/>
    <w:rsid w:val="007C365C"/>
    <w:rsid w:val="007C4129"/>
    <w:rsid w:val="007C56C3"/>
    <w:rsid w:val="007C72F4"/>
    <w:rsid w:val="007C738A"/>
    <w:rsid w:val="007C7EB8"/>
    <w:rsid w:val="007D06D2"/>
    <w:rsid w:val="007D0970"/>
    <w:rsid w:val="007D4DE8"/>
    <w:rsid w:val="007D5690"/>
    <w:rsid w:val="007E326B"/>
    <w:rsid w:val="007E6C13"/>
    <w:rsid w:val="007F0444"/>
    <w:rsid w:val="007F1B10"/>
    <w:rsid w:val="007F61AF"/>
    <w:rsid w:val="007F6E21"/>
    <w:rsid w:val="00802A6A"/>
    <w:rsid w:val="00811576"/>
    <w:rsid w:val="0081304D"/>
    <w:rsid w:val="00815DBA"/>
    <w:rsid w:val="008175A7"/>
    <w:rsid w:val="00822B3F"/>
    <w:rsid w:val="00826408"/>
    <w:rsid w:val="00831399"/>
    <w:rsid w:val="00831D60"/>
    <w:rsid w:val="00831FD1"/>
    <w:rsid w:val="00833889"/>
    <w:rsid w:val="00842FB1"/>
    <w:rsid w:val="00847D5A"/>
    <w:rsid w:val="00851D7D"/>
    <w:rsid w:val="00852D01"/>
    <w:rsid w:val="00852D22"/>
    <w:rsid w:val="00853782"/>
    <w:rsid w:val="00854A23"/>
    <w:rsid w:val="00857105"/>
    <w:rsid w:val="0085718F"/>
    <w:rsid w:val="008659C4"/>
    <w:rsid w:val="008678C3"/>
    <w:rsid w:val="008728AF"/>
    <w:rsid w:val="00873722"/>
    <w:rsid w:val="008737B7"/>
    <w:rsid w:val="00873E6C"/>
    <w:rsid w:val="008746CB"/>
    <w:rsid w:val="00882B79"/>
    <w:rsid w:val="0088666B"/>
    <w:rsid w:val="00887A27"/>
    <w:rsid w:val="00890951"/>
    <w:rsid w:val="00894763"/>
    <w:rsid w:val="00895BC1"/>
    <w:rsid w:val="00895C19"/>
    <w:rsid w:val="00896DFE"/>
    <w:rsid w:val="00897C55"/>
    <w:rsid w:val="008A493A"/>
    <w:rsid w:val="008A73FC"/>
    <w:rsid w:val="008A7D0C"/>
    <w:rsid w:val="008B02FD"/>
    <w:rsid w:val="008B0D4D"/>
    <w:rsid w:val="008B340D"/>
    <w:rsid w:val="008B3E88"/>
    <w:rsid w:val="008B4B48"/>
    <w:rsid w:val="008C16D4"/>
    <w:rsid w:val="008C2B7E"/>
    <w:rsid w:val="008C325E"/>
    <w:rsid w:val="008C41D6"/>
    <w:rsid w:val="008C562B"/>
    <w:rsid w:val="008C5D1A"/>
    <w:rsid w:val="008D2B5F"/>
    <w:rsid w:val="008D34EC"/>
    <w:rsid w:val="008D658E"/>
    <w:rsid w:val="008E0C44"/>
    <w:rsid w:val="008E30D7"/>
    <w:rsid w:val="008E75EB"/>
    <w:rsid w:val="008E792E"/>
    <w:rsid w:val="008F0647"/>
    <w:rsid w:val="008F13E3"/>
    <w:rsid w:val="008F397F"/>
    <w:rsid w:val="008F5E72"/>
    <w:rsid w:val="008F7C84"/>
    <w:rsid w:val="009006C7"/>
    <w:rsid w:val="00900897"/>
    <w:rsid w:val="00900B2D"/>
    <w:rsid w:val="0090214F"/>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1C8E"/>
    <w:rsid w:val="0093221F"/>
    <w:rsid w:val="00932A80"/>
    <w:rsid w:val="00933419"/>
    <w:rsid w:val="00933E7B"/>
    <w:rsid w:val="00937570"/>
    <w:rsid w:val="00954600"/>
    <w:rsid w:val="00955AC0"/>
    <w:rsid w:val="00960CAB"/>
    <w:rsid w:val="00966950"/>
    <w:rsid w:val="00967C2D"/>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B3D88"/>
    <w:rsid w:val="009C2379"/>
    <w:rsid w:val="009C2BB5"/>
    <w:rsid w:val="009C3A49"/>
    <w:rsid w:val="009C5F5F"/>
    <w:rsid w:val="009C7AE7"/>
    <w:rsid w:val="009D05F0"/>
    <w:rsid w:val="009D08A7"/>
    <w:rsid w:val="009D156F"/>
    <w:rsid w:val="009D1D46"/>
    <w:rsid w:val="009D24B2"/>
    <w:rsid w:val="009D4C24"/>
    <w:rsid w:val="009D6963"/>
    <w:rsid w:val="009E10E8"/>
    <w:rsid w:val="009E1448"/>
    <w:rsid w:val="009E433C"/>
    <w:rsid w:val="009E683C"/>
    <w:rsid w:val="009E7491"/>
    <w:rsid w:val="009F0127"/>
    <w:rsid w:val="009F0E44"/>
    <w:rsid w:val="009F1DD6"/>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26715"/>
    <w:rsid w:val="00A3343D"/>
    <w:rsid w:val="00A334EA"/>
    <w:rsid w:val="00A365CC"/>
    <w:rsid w:val="00A374A0"/>
    <w:rsid w:val="00A40C78"/>
    <w:rsid w:val="00A42D06"/>
    <w:rsid w:val="00A438EA"/>
    <w:rsid w:val="00A44739"/>
    <w:rsid w:val="00A50693"/>
    <w:rsid w:val="00A5318E"/>
    <w:rsid w:val="00A5442A"/>
    <w:rsid w:val="00A57087"/>
    <w:rsid w:val="00A57E42"/>
    <w:rsid w:val="00A61060"/>
    <w:rsid w:val="00A6394B"/>
    <w:rsid w:val="00A67408"/>
    <w:rsid w:val="00A7246B"/>
    <w:rsid w:val="00A75FCC"/>
    <w:rsid w:val="00A81512"/>
    <w:rsid w:val="00A81513"/>
    <w:rsid w:val="00A83DB8"/>
    <w:rsid w:val="00A843B7"/>
    <w:rsid w:val="00A86504"/>
    <w:rsid w:val="00A86891"/>
    <w:rsid w:val="00A86BB9"/>
    <w:rsid w:val="00A91E27"/>
    <w:rsid w:val="00A95AD4"/>
    <w:rsid w:val="00A9742F"/>
    <w:rsid w:val="00AA052B"/>
    <w:rsid w:val="00AA2CA4"/>
    <w:rsid w:val="00AA314E"/>
    <w:rsid w:val="00AA454A"/>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63FA"/>
    <w:rsid w:val="00AF0082"/>
    <w:rsid w:val="00AF0A55"/>
    <w:rsid w:val="00AF20D3"/>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15D40"/>
    <w:rsid w:val="00B16A8D"/>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08D1"/>
    <w:rsid w:val="00BC0CEF"/>
    <w:rsid w:val="00BC22ED"/>
    <w:rsid w:val="00BC24A1"/>
    <w:rsid w:val="00BC27FB"/>
    <w:rsid w:val="00BC3C21"/>
    <w:rsid w:val="00BC7194"/>
    <w:rsid w:val="00BC7EED"/>
    <w:rsid w:val="00BD139D"/>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3154"/>
    <w:rsid w:val="00C10749"/>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377AA"/>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2AB9"/>
    <w:rsid w:val="00C83833"/>
    <w:rsid w:val="00C8441A"/>
    <w:rsid w:val="00C8596F"/>
    <w:rsid w:val="00C85DE4"/>
    <w:rsid w:val="00C86E93"/>
    <w:rsid w:val="00C87A14"/>
    <w:rsid w:val="00C87A15"/>
    <w:rsid w:val="00C91ABA"/>
    <w:rsid w:val="00CA46DC"/>
    <w:rsid w:val="00CA55F1"/>
    <w:rsid w:val="00CA6150"/>
    <w:rsid w:val="00CA650B"/>
    <w:rsid w:val="00CB1AA6"/>
    <w:rsid w:val="00CB28F3"/>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21D6"/>
    <w:rsid w:val="00D43EEE"/>
    <w:rsid w:val="00D43F22"/>
    <w:rsid w:val="00D449EC"/>
    <w:rsid w:val="00D47290"/>
    <w:rsid w:val="00D51054"/>
    <w:rsid w:val="00D53131"/>
    <w:rsid w:val="00D5731B"/>
    <w:rsid w:val="00D5737F"/>
    <w:rsid w:val="00D64E22"/>
    <w:rsid w:val="00D7269B"/>
    <w:rsid w:val="00D7335C"/>
    <w:rsid w:val="00D74185"/>
    <w:rsid w:val="00D7589C"/>
    <w:rsid w:val="00D818B8"/>
    <w:rsid w:val="00D912C4"/>
    <w:rsid w:val="00D953C6"/>
    <w:rsid w:val="00DA0027"/>
    <w:rsid w:val="00DA0B7E"/>
    <w:rsid w:val="00DA11ED"/>
    <w:rsid w:val="00DA1784"/>
    <w:rsid w:val="00DA2FCD"/>
    <w:rsid w:val="00DA465A"/>
    <w:rsid w:val="00DA4841"/>
    <w:rsid w:val="00DA4A8C"/>
    <w:rsid w:val="00DB2C84"/>
    <w:rsid w:val="00DB4F67"/>
    <w:rsid w:val="00DC0A30"/>
    <w:rsid w:val="00DC6015"/>
    <w:rsid w:val="00DC7159"/>
    <w:rsid w:val="00DC7531"/>
    <w:rsid w:val="00DD049D"/>
    <w:rsid w:val="00DD0DA0"/>
    <w:rsid w:val="00DD1B42"/>
    <w:rsid w:val="00DD5BF7"/>
    <w:rsid w:val="00DE0135"/>
    <w:rsid w:val="00DE5CF1"/>
    <w:rsid w:val="00DE67F5"/>
    <w:rsid w:val="00DE78DE"/>
    <w:rsid w:val="00DF0C6A"/>
    <w:rsid w:val="00DF14F7"/>
    <w:rsid w:val="00DF2927"/>
    <w:rsid w:val="00DF2960"/>
    <w:rsid w:val="00DF35A3"/>
    <w:rsid w:val="00DF6C2A"/>
    <w:rsid w:val="00E00C2D"/>
    <w:rsid w:val="00E04735"/>
    <w:rsid w:val="00E0608F"/>
    <w:rsid w:val="00E068C6"/>
    <w:rsid w:val="00E121DE"/>
    <w:rsid w:val="00E17831"/>
    <w:rsid w:val="00E2002F"/>
    <w:rsid w:val="00E202D6"/>
    <w:rsid w:val="00E20C04"/>
    <w:rsid w:val="00E23102"/>
    <w:rsid w:val="00E254A5"/>
    <w:rsid w:val="00E26E15"/>
    <w:rsid w:val="00E41ABC"/>
    <w:rsid w:val="00E41E6E"/>
    <w:rsid w:val="00E44BB0"/>
    <w:rsid w:val="00E4768D"/>
    <w:rsid w:val="00E47E4A"/>
    <w:rsid w:val="00E54F3A"/>
    <w:rsid w:val="00E571A7"/>
    <w:rsid w:val="00E57AD4"/>
    <w:rsid w:val="00E57FA2"/>
    <w:rsid w:val="00E6007E"/>
    <w:rsid w:val="00E6486C"/>
    <w:rsid w:val="00E65BBE"/>
    <w:rsid w:val="00E677A2"/>
    <w:rsid w:val="00E710DF"/>
    <w:rsid w:val="00E748BC"/>
    <w:rsid w:val="00E760E8"/>
    <w:rsid w:val="00E7731F"/>
    <w:rsid w:val="00E81E9F"/>
    <w:rsid w:val="00E84EF4"/>
    <w:rsid w:val="00E852BC"/>
    <w:rsid w:val="00E92FDF"/>
    <w:rsid w:val="00E93A3D"/>
    <w:rsid w:val="00E950C1"/>
    <w:rsid w:val="00E974D1"/>
    <w:rsid w:val="00EA1C0C"/>
    <w:rsid w:val="00EA2087"/>
    <w:rsid w:val="00EA333E"/>
    <w:rsid w:val="00EB32B5"/>
    <w:rsid w:val="00EB3946"/>
    <w:rsid w:val="00EB52F7"/>
    <w:rsid w:val="00EC28BD"/>
    <w:rsid w:val="00EC2A47"/>
    <w:rsid w:val="00EC2C04"/>
    <w:rsid w:val="00EC4F49"/>
    <w:rsid w:val="00EC7D4F"/>
    <w:rsid w:val="00ED1F0D"/>
    <w:rsid w:val="00ED28E2"/>
    <w:rsid w:val="00ED2B9D"/>
    <w:rsid w:val="00ED409D"/>
    <w:rsid w:val="00ED6557"/>
    <w:rsid w:val="00EE0774"/>
    <w:rsid w:val="00EE31C1"/>
    <w:rsid w:val="00EE5A2B"/>
    <w:rsid w:val="00EE6A16"/>
    <w:rsid w:val="00EF015A"/>
    <w:rsid w:val="00EF1490"/>
    <w:rsid w:val="00EF3974"/>
    <w:rsid w:val="00EF7748"/>
    <w:rsid w:val="00F04E31"/>
    <w:rsid w:val="00F05B44"/>
    <w:rsid w:val="00F10A1E"/>
    <w:rsid w:val="00F13A10"/>
    <w:rsid w:val="00F21798"/>
    <w:rsid w:val="00F23653"/>
    <w:rsid w:val="00F24602"/>
    <w:rsid w:val="00F26407"/>
    <w:rsid w:val="00F26E4B"/>
    <w:rsid w:val="00F30F99"/>
    <w:rsid w:val="00F324E9"/>
    <w:rsid w:val="00F326F0"/>
    <w:rsid w:val="00F34233"/>
    <w:rsid w:val="00F3549B"/>
    <w:rsid w:val="00F46636"/>
    <w:rsid w:val="00F47085"/>
    <w:rsid w:val="00F47435"/>
    <w:rsid w:val="00F47685"/>
    <w:rsid w:val="00F47AE7"/>
    <w:rsid w:val="00F50359"/>
    <w:rsid w:val="00F520E8"/>
    <w:rsid w:val="00F54D91"/>
    <w:rsid w:val="00F550C6"/>
    <w:rsid w:val="00F55398"/>
    <w:rsid w:val="00F5694C"/>
    <w:rsid w:val="00F62225"/>
    <w:rsid w:val="00F70F71"/>
    <w:rsid w:val="00F71940"/>
    <w:rsid w:val="00F743EF"/>
    <w:rsid w:val="00F76129"/>
    <w:rsid w:val="00F76A03"/>
    <w:rsid w:val="00F77D89"/>
    <w:rsid w:val="00F838EC"/>
    <w:rsid w:val="00F85F9F"/>
    <w:rsid w:val="00F86EBF"/>
    <w:rsid w:val="00F90681"/>
    <w:rsid w:val="00F92E94"/>
    <w:rsid w:val="00FA0E83"/>
    <w:rsid w:val="00FA248A"/>
    <w:rsid w:val="00FA3B96"/>
    <w:rsid w:val="00FA3D5F"/>
    <w:rsid w:val="00FB0108"/>
    <w:rsid w:val="00FB72C6"/>
    <w:rsid w:val="00FC0049"/>
    <w:rsid w:val="00FD3FCB"/>
    <w:rsid w:val="00FD407E"/>
    <w:rsid w:val="00FD4483"/>
    <w:rsid w:val="00FD5CF8"/>
    <w:rsid w:val="00FD72B7"/>
    <w:rsid w:val="00FE2194"/>
    <w:rsid w:val="00FE78E2"/>
    <w:rsid w:val="00FE7F41"/>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741026798">
      <w:bodyDiv w:val="1"/>
      <w:marLeft w:val="0"/>
      <w:marRight w:val="0"/>
      <w:marTop w:val="0"/>
      <w:marBottom w:val="0"/>
      <w:divBdr>
        <w:top w:val="none" w:sz="0" w:space="0" w:color="auto"/>
        <w:left w:val="none" w:sz="0" w:space="0" w:color="auto"/>
        <w:bottom w:val="none" w:sz="0" w:space="0" w:color="auto"/>
        <w:right w:val="none" w:sz="0" w:space="0" w:color="auto"/>
      </w:divBdr>
    </w:div>
    <w:div w:id="1325864588">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273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433C-D293-4E78-A6C4-A3C3BDC5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51</Pages>
  <Words>17872</Words>
  <Characters>101876</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469</cp:revision>
  <cp:lastPrinted>2020-11-24T07:58:00Z</cp:lastPrinted>
  <dcterms:created xsi:type="dcterms:W3CDTF">2019-02-18T11:16:00Z</dcterms:created>
  <dcterms:modified xsi:type="dcterms:W3CDTF">2020-11-24T08:19:00Z</dcterms:modified>
</cp:coreProperties>
</file>