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B73540"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9790" cy="8396605"/>
            <wp:effectExtent l="0" t="0" r="3810" b="4445"/>
            <wp:docPr id="1" name="Рисунок 1" descr="\\nas-oz\oz\2021г -223-ФЗ\4.Неразмещено\Поставка\2.Поставка запасных частей и оборудования для клапанов Danfoss\Титульный лист  аукцион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2.Поставка запасных частей и оборудования для клапанов Danfoss\Титульный лист  аукцион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506686" w:rsidRDefault="00123FA6">
          <w:pPr>
            <w:pStyle w:val="13"/>
            <w:rPr>
              <w:rFonts w:asciiTheme="minorHAnsi" w:eastAsiaTheme="minorEastAsia" w:hAnsiTheme="minorHAnsi" w:cstheme="minorBidi"/>
              <w:bCs w:val="0"/>
              <w:kern w:val="0"/>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71638330" w:history="1">
            <w:r w:rsidR="00506686" w:rsidRPr="003F33A5">
              <w:rPr>
                <w:rStyle w:val="a7"/>
              </w:rPr>
              <w:t>ИЗВЕЩЕНИЕ О ЗАКУПКЕ</w:t>
            </w:r>
            <w:r w:rsidR="00506686">
              <w:rPr>
                <w:webHidden/>
              </w:rPr>
              <w:tab/>
            </w:r>
            <w:r w:rsidR="00506686">
              <w:rPr>
                <w:webHidden/>
              </w:rPr>
              <w:fldChar w:fldCharType="begin"/>
            </w:r>
            <w:r w:rsidR="00506686">
              <w:rPr>
                <w:webHidden/>
              </w:rPr>
              <w:instrText xml:space="preserve"> PAGEREF _Toc71638330 \h </w:instrText>
            </w:r>
            <w:r w:rsidR="00506686">
              <w:rPr>
                <w:webHidden/>
              </w:rPr>
            </w:r>
            <w:r w:rsidR="00506686">
              <w:rPr>
                <w:webHidden/>
              </w:rPr>
              <w:fldChar w:fldCharType="separate"/>
            </w:r>
            <w:r w:rsidR="00DA7C40">
              <w:rPr>
                <w:webHidden/>
              </w:rPr>
              <w:t>3</w:t>
            </w:r>
            <w:r w:rsidR="00506686">
              <w:rPr>
                <w:webHidden/>
              </w:rPr>
              <w:fldChar w:fldCharType="end"/>
            </w:r>
          </w:hyperlink>
        </w:p>
        <w:p w:rsidR="00506686" w:rsidRPr="00506686" w:rsidRDefault="00B73540">
          <w:pPr>
            <w:pStyle w:val="13"/>
            <w:rPr>
              <w:rFonts w:asciiTheme="minorHAnsi" w:eastAsiaTheme="minorEastAsia" w:hAnsiTheme="minorHAnsi" w:cstheme="minorBidi"/>
              <w:b/>
              <w:bCs w:val="0"/>
              <w:kern w:val="0"/>
              <w:sz w:val="22"/>
              <w:szCs w:val="22"/>
            </w:rPr>
          </w:pPr>
          <w:hyperlink w:anchor="_Toc71638331" w:history="1">
            <w:r w:rsidR="00506686" w:rsidRPr="00506686">
              <w:rPr>
                <w:rStyle w:val="a7"/>
              </w:rPr>
              <w:t>ДОКУМЕНТАЦИЯ О ЗАКУПКЕ</w:t>
            </w:r>
            <w:r w:rsidR="00506686" w:rsidRPr="00DA7C40">
              <w:rPr>
                <w:webHidden/>
              </w:rPr>
              <w:tab/>
            </w:r>
            <w:r w:rsidR="00506686" w:rsidRPr="00DA7C40">
              <w:rPr>
                <w:webHidden/>
              </w:rPr>
              <w:fldChar w:fldCharType="begin"/>
            </w:r>
            <w:r w:rsidR="00506686" w:rsidRPr="00DA7C40">
              <w:rPr>
                <w:webHidden/>
              </w:rPr>
              <w:instrText xml:space="preserve"> PAGEREF _Toc71638331 \h </w:instrText>
            </w:r>
            <w:r w:rsidR="00506686" w:rsidRPr="00DA7C40">
              <w:rPr>
                <w:webHidden/>
              </w:rPr>
            </w:r>
            <w:r w:rsidR="00506686" w:rsidRPr="00DA7C40">
              <w:rPr>
                <w:webHidden/>
              </w:rPr>
              <w:fldChar w:fldCharType="separate"/>
            </w:r>
            <w:r w:rsidR="00DA7C40">
              <w:rPr>
                <w:webHidden/>
              </w:rPr>
              <w:t>9</w:t>
            </w:r>
            <w:r w:rsidR="00506686" w:rsidRPr="00DA7C40">
              <w:rPr>
                <w:webHidden/>
              </w:rPr>
              <w:fldChar w:fldCharType="end"/>
            </w:r>
          </w:hyperlink>
        </w:p>
        <w:p w:rsidR="00506686" w:rsidRDefault="00B73540">
          <w:pPr>
            <w:pStyle w:val="13"/>
            <w:rPr>
              <w:rFonts w:asciiTheme="minorHAnsi" w:eastAsiaTheme="minorEastAsia" w:hAnsiTheme="minorHAnsi" w:cstheme="minorBidi"/>
              <w:bCs w:val="0"/>
              <w:kern w:val="0"/>
              <w:sz w:val="22"/>
              <w:szCs w:val="22"/>
            </w:rPr>
          </w:pPr>
          <w:hyperlink w:anchor="_Toc71638332" w:history="1">
            <w:r w:rsidR="00506686" w:rsidRPr="003F33A5">
              <w:rPr>
                <w:rStyle w:val="a7"/>
              </w:rPr>
              <w:t>РАЗДЕЛ I. ТЕРМИНЫ И ОПРЕДЕЛЕНИЯ</w:t>
            </w:r>
            <w:r w:rsidR="00506686">
              <w:rPr>
                <w:webHidden/>
              </w:rPr>
              <w:tab/>
            </w:r>
            <w:r w:rsidR="00506686">
              <w:rPr>
                <w:webHidden/>
              </w:rPr>
              <w:fldChar w:fldCharType="begin"/>
            </w:r>
            <w:r w:rsidR="00506686">
              <w:rPr>
                <w:webHidden/>
              </w:rPr>
              <w:instrText xml:space="preserve"> PAGEREF _Toc71638332 \h </w:instrText>
            </w:r>
            <w:r w:rsidR="00506686">
              <w:rPr>
                <w:webHidden/>
              </w:rPr>
            </w:r>
            <w:r w:rsidR="00506686">
              <w:rPr>
                <w:webHidden/>
              </w:rPr>
              <w:fldChar w:fldCharType="separate"/>
            </w:r>
            <w:r w:rsidR="00DA7C40">
              <w:rPr>
                <w:webHidden/>
              </w:rPr>
              <w:t>9</w:t>
            </w:r>
            <w:r w:rsidR="00506686">
              <w:rPr>
                <w:webHidden/>
              </w:rPr>
              <w:fldChar w:fldCharType="end"/>
            </w:r>
          </w:hyperlink>
        </w:p>
        <w:p w:rsidR="00506686" w:rsidRDefault="00B73540">
          <w:pPr>
            <w:pStyle w:val="13"/>
            <w:rPr>
              <w:rFonts w:asciiTheme="minorHAnsi" w:eastAsiaTheme="minorEastAsia" w:hAnsiTheme="minorHAnsi" w:cstheme="minorBidi"/>
              <w:bCs w:val="0"/>
              <w:kern w:val="0"/>
              <w:sz w:val="22"/>
              <w:szCs w:val="22"/>
            </w:rPr>
          </w:pPr>
          <w:hyperlink w:anchor="_Toc71638333" w:history="1">
            <w:r w:rsidR="00506686" w:rsidRPr="003F33A5">
              <w:rPr>
                <w:rStyle w:val="a7"/>
              </w:rPr>
              <w:t>РАЗДЕЛ II. ИНФОРМАЦИОННАЯ КАРТА</w:t>
            </w:r>
            <w:r w:rsidR="00506686">
              <w:rPr>
                <w:webHidden/>
              </w:rPr>
              <w:tab/>
            </w:r>
            <w:r w:rsidR="00506686">
              <w:rPr>
                <w:webHidden/>
              </w:rPr>
              <w:fldChar w:fldCharType="begin"/>
            </w:r>
            <w:r w:rsidR="00506686">
              <w:rPr>
                <w:webHidden/>
              </w:rPr>
              <w:instrText xml:space="preserve"> PAGEREF _Toc71638333 \h </w:instrText>
            </w:r>
            <w:r w:rsidR="00506686">
              <w:rPr>
                <w:webHidden/>
              </w:rPr>
            </w:r>
            <w:r w:rsidR="00506686">
              <w:rPr>
                <w:webHidden/>
              </w:rPr>
              <w:fldChar w:fldCharType="separate"/>
            </w:r>
            <w:r w:rsidR="00DA7C40">
              <w:rPr>
                <w:webHidden/>
              </w:rPr>
              <w:t>11</w:t>
            </w:r>
            <w:r w:rsidR="00506686">
              <w:rPr>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34" w:history="1">
            <w:r w:rsidR="00506686" w:rsidRPr="003F33A5">
              <w:rPr>
                <w:rStyle w:val="a7"/>
                <w:noProof/>
              </w:rPr>
              <w:t>2.1. Общие сведения о закупке</w:t>
            </w:r>
            <w:r w:rsidR="00506686">
              <w:rPr>
                <w:noProof/>
                <w:webHidden/>
              </w:rPr>
              <w:tab/>
            </w:r>
            <w:r w:rsidR="00506686">
              <w:rPr>
                <w:noProof/>
                <w:webHidden/>
              </w:rPr>
              <w:fldChar w:fldCharType="begin"/>
            </w:r>
            <w:r w:rsidR="00506686">
              <w:rPr>
                <w:noProof/>
                <w:webHidden/>
              </w:rPr>
              <w:instrText xml:space="preserve"> PAGEREF _Toc71638334 \h </w:instrText>
            </w:r>
            <w:r w:rsidR="00506686">
              <w:rPr>
                <w:noProof/>
                <w:webHidden/>
              </w:rPr>
            </w:r>
            <w:r w:rsidR="00506686">
              <w:rPr>
                <w:noProof/>
                <w:webHidden/>
              </w:rPr>
              <w:fldChar w:fldCharType="separate"/>
            </w:r>
            <w:r w:rsidR="00DA7C40">
              <w:rPr>
                <w:noProof/>
                <w:webHidden/>
              </w:rPr>
              <w:t>11</w:t>
            </w:r>
            <w:r w:rsidR="00506686">
              <w:rPr>
                <w:noProof/>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35" w:history="1">
            <w:r w:rsidR="00506686" w:rsidRPr="003F33A5">
              <w:rPr>
                <w:rStyle w:val="a7"/>
                <w:rFonts w:eastAsia="MS Mincho"/>
                <w:iCs/>
                <w:noProof/>
              </w:rPr>
              <w:t>2.2. Требования к Заявке на участие в закупке</w:t>
            </w:r>
            <w:r w:rsidR="00506686">
              <w:rPr>
                <w:noProof/>
                <w:webHidden/>
              </w:rPr>
              <w:tab/>
            </w:r>
            <w:r w:rsidR="00506686">
              <w:rPr>
                <w:noProof/>
                <w:webHidden/>
              </w:rPr>
              <w:fldChar w:fldCharType="begin"/>
            </w:r>
            <w:r w:rsidR="00506686">
              <w:rPr>
                <w:noProof/>
                <w:webHidden/>
              </w:rPr>
              <w:instrText xml:space="preserve"> PAGEREF _Toc71638335 \h </w:instrText>
            </w:r>
            <w:r w:rsidR="00506686">
              <w:rPr>
                <w:noProof/>
                <w:webHidden/>
              </w:rPr>
            </w:r>
            <w:r w:rsidR="00506686">
              <w:rPr>
                <w:noProof/>
                <w:webHidden/>
              </w:rPr>
              <w:fldChar w:fldCharType="separate"/>
            </w:r>
            <w:r w:rsidR="00DA7C40">
              <w:rPr>
                <w:noProof/>
                <w:webHidden/>
              </w:rPr>
              <w:t>24</w:t>
            </w:r>
            <w:r w:rsidR="00506686">
              <w:rPr>
                <w:noProof/>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36" w:history="1">
            <w:r w:rsidR="00506686" w:rsidRPr="003F33A5">
              <w:rPr>
                <w:rStyle w:val="a7"/>
                <w:rFonts w:eastAsia="MS Mincho"/>
                <w:iCs/>
                <w:noProof/>
              </w:rPr>
              <w:t>2.3. Условия заключения и исполнения договора</w:t>
            </w:r>
            <w:r w:rsidR="00506686">
              <w:rPr>
                <w:noProof/>
                <w:webHidden/>
              </w:rPr>
              <w:tab/>
            </w:r>
            <w:r w:rsidR="00506686">
              <w:rPr>
                <w:noProof/>
                <w:webHidden/>
              </w:rPr>
              <w:fldChar w:fldCharType="begin"/>
            </w:r>
            <w:r w:rsidR="00506686">
              <w:rPr>
                <w:noProof/>
                <w:webHidden/>
              </w:rPr>
              <w:instrText xml:space="preserve"> PAGEREF _Toc71638336 \h </w:instrText>
            </w:r>
            <w:r w:rsidR="00506686">
              <w:rPr>
                <w:noProof/>
                <w:webHidden/>
              </w:rPr>
            </w:r>
            <w:r w:rsidR="00506686">
              <w:rPr>
                <w:noProof/>
                <w:webHidden/>
              </w:rPr>
              <w:fldChar w:fldCharType="separate"/>
            </w:r>
            <w:r w:rsidR="00DA7C40">
              <w:rPr>
                <w:noProof/>
                <w:webHidden/>
              </w:rPr>
              <w:t>32</w:t>
            </w:r>
            <w:r w:rsidR="00506686">
              <w:rPr>
                <w:noProof/>
                <w:webHidden/>
              </w:rPr>
              <w:fldChar w:fldCharType="end"/>
            </w:r>
          </w:hyperlink>
        </w:p>
        <w:p w:rsidR="00506686" w:rsidRDefault="00B73540">
          <w:pPr>
            <w:pStyle w:val="13"/>
            <w:rPr>
              <w:rFonts w:asciiTheme="minorHAnsi" w:eastAsiaTheme="minorEastAsia" w:hAnsiTheme="minorHAnsi" w:cstheme="minorBidi"/>
              <w:bCs w:val="0"/>
              <w:kern w:val="0"/>
              <w:sz w:val="22"/>
              <w:szCs w:val="22"/>
            </w:rPr>
          </w:pPr>
          <w:hyperlink w:anchor="_Toc71638337" w:history="1">
            <w:r w:rsidR="00506686" w:rsidRPr="003F33A5">
              <w:rPr>
                <w:rStyle w:val="a7"/>
              </w:rPr>
              <w:t>РАЗДЕЛ III. ФОРМЫ ДЛЯ ЗАПОЛНЕНИЯ УЧАСТНИКАМИ ЗАКУПКИ</w:t>
            </w:r>
            <w:r w:rsidR="00506686">
              <w:rPr>
                <w:webHidden/>
              </w:rPr>
              <w:tab/>
            </w:r>
            <w:r w:rsidR="00506686">
              <w:rPr>
                <w:webHidden/>
              </w:rPr>
              <w:fldChar w:fldCharType="begin"/>
            </w:r>
            <w:r w:rsidR="00506686">
              <w:rPr>
                <w:webHidden/>
              </w:rPr>
              <w:instrText xml:space="preserve"> PAGEREF _Toc71638337 \h </w:instrText>
            </w:r>
            <w:r w:rsidR="00506686">
              <w:rPr>
                <w:webHidden/>
              </w:rPr>
            </w:r>
            <w:r w:rsidR="00506686">
              <w:rPr>
                <w:webHidden/>
              </w:rPr>
              <w:fldChar w:fldCharType="separate"/>
            </w:r>
            <w:r w:rsidR="00DA7C40">
              <w:rPr>
                <w:webHidden/>
              </w:rPr>
              <w:t>35</w:t>
            </w:r>
            <w:r w:rsidR="00506686">
              <w:rPr>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38" w:history="1">
            <w:r w:rsidR="00506686" w:rsidRPr="003F33A5">
              <w:rPr>
                <w:rStyle w:val="a7"/>
                <w:noProof/>
              </w:rPr>
              <w:t>ФОРМА 1. ЗАЯВКА НА УЧАСТИЕ В АУКЦИОНЕ В ЭЛЕКТРОННОЙ ФОРМЕ</w:t>
            </w:r>
            <w:r w:rsidR="00506686">
              <w:rPr>
                <w:noProof/>
                <w:webHidden/>
              </w:rPr>
              <w:tab/>
            </w:r>
            <w:r w:rsidR="00506686">
              <w:rPr>
                <w:noProof/>
                <w:webHidden/>
              </w:rPr>
              <w:fldChar w:fldCharType="begin"/>
            </w:r>
            <w:r w:rsidR="00506686">
              <w:rPr>
                <w:noProof/>
                <w:webHidden/>
              </w:rPr>
              <w:instrText xml:space="preserve"> PAGEREF _Toc71638338 \h </w:instrText>
            </w:r>
            <w:r w:rsidR="00506686">
              <w:rPr>
                <w:noProof/>
                <w:webHidden/>
              </w:rPr>
            </w:r>
            <w:r w:rsidR="00506686">
              <w:rPr>
                <w:noProof/>
                <w:webHidden/>
              </w:rPr>
              <w:fldChar w:fldCharType="separate"/>
            </w:r>
            <w:r w:rsidR="00DA7C40">
              <w:rPr>
                <w:noProof/>
                <w:webHidden/>
              </w:rPr>
              <w:t>35</w:t>
            </w:r>
            <w:r w:rsidR="00506686">
              <w:rPr>
                <w:noProof/>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39" w:history="1">
            <w:r w:rsidR="00506686" w:rsidRPr="003F33A5">
              <w:rPr>
                <w:rStyle w:val="a7"/>
                <w:noProof/>
              </w:rPr>
              <w:t>ФОРМА 2. АНКЕТА УЧАСТНИКА НА УЧАСТИЕ В АУКЦИОНЕ</w:t>
            </w:r>
            <w:r w:rsidR="00506686">
              <w:rPr>
                <w:noProof/>
                <w:webHidden/>
              </w:rPr>
              <w:tab/>
            </w:r>
            <w:r w:rsidR="00506686">
              <w:rPr>
                <w:noProof/>
                <w:webHidden/>
              </w:rPr>
              <w:fldChar w:fldCharType="begin"/>
            </w:r>
            <w:r w:rsidR="00506686">
              <w:rPr>
                <w:noProof/>
                <w:webHidden/>
              </w:rPr>
              <w:instrText xml:space="preserve"> PAGEREF _Toc71638339 \h </w:instrText>
            </w:r>
            <w:r w:rsidR="00506686">
              <w:rPr>
                <w:noProof/>
                <w:webHidden/>
              </w:rPr>
            </w:r>
            <w:r w:rsidR="00506686">
              <w:rPr>
                <w:noProof/>
                <w:webHidden/>
              </w:rPr>
              <w:fldChar w:fldCharType="separate"/>
            </w:r>
            <w:r w:rsidR="00DA7C40">
              <w:rPr>
                <w:noProof/>
                <w:webHidden/>
              </w:rPr>
              <w:t>38</w:t>
            </w:r>
            <w:r w:rsidR="00506686">
              <w:rPr>
                <w:noProof/>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40" w:history="1">
            <w:r w:rsidR="00506686" w:rsidRPr="003F33A5">
              <w:rPr>
                <w:rStyle w:val="a7"/>
                <w:noProof/>
              </w:rPr>
              <w:t>В ЭЛЕКТРОННОЙ ФОРМЕ</w:t>
            </w:r>
            <w:r w:rsidR="00506686">
              <w:rPr>
                <w:noProof/>
                <w:webHidden/>
              </w:rPr>
              <w:tab/>
            </w:r>
            <w:r w:rsidR="00506686">
              <w:rPr>
                <w:noProof/>
                <w:webHidden/>
              </w:rPr>
              <w:fldChar w:fldCharType="begin"/>
            </w:r>
            <w:r w:rsidR="00506686">
              <w:rPr>
                <w:noProof/>
                <w:webHidden/>
              </w:rPr>
              <w:instrText xml:space="preserve"> PAGEREF _Toc71638340 \h </w:instrText>
            </w:r>
            <w:r w:rsidR="00506686">
              <w:rPr>
                <w:noProof/>
                <w:webHidden/>
              </w:rPr>
            </w:r>
            <w:r w:rsidR="00506686">
              <w:rPr>
                <w:noProof/>
                <w:webHidden/>
              </w:rPr>
              <w:fldChar w:fldCharType="separate"/>
            </w:r>
            <w:r w:rsidR="00DA7C40">
              <w:rPr>
                <w:noProof/>
                <w:webHidden/>
              </w:rPr>
              <w:t>38</w:t>
            </w:r>
            <w:r w:rsidR="00506686">
              <w:rPr>
                <w:noProof/>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41" w:history="1">
            <w:r w:rsidR="00506686" w:rsidRPr="003F33A5">
              <w:rPr>
                <w:rStyle w:val="a7"/>
                <w:rFonts w:eastAsia="MS Mincho"/>
                <w:noProof/>
                <w:kern w:val="32"/>
              </w:rPr>
              <w:t>ФОРМА 3. ТЕХНИКО-КОММЕРЧЕСКОЕ ПРЕДЛОЖЕНИЕ</w:t>
            </w:r>
            <w:r w:rsidR="00506686">
              <w:rPr>
                <w:noProof/>
                <w:webHidden/>
              </w:rPr>
              <w:tab/>
            </w:r>
            <w:r w:rsidR="00506686">
              <w:rPr>
                <w:noProof/>
                <w:webHidden/>
              </w:rPr>
              <w:fldChar w:fldCharType="begin"/>
            </w:r>
            <w:r w:rsidR="00506686">
              <w:rPr>
                <w:noProof/>
                <w:webHidden/>
              </w:rPr>
              <w:instrText xml:space="preserve"> PAGEREF _Toc71638341 \h </w:instrText>
            </w:r>
            <w:r w:rsidR="00506686">
              <w:rPr>
                <w:noProof/>
                <w:webHidden/>
              </w:rPr>
            </w:r>
            <w:r w:rsidR="00506686">
              <w:rPr>
                <w:noProof/>
                <w:webHidden/>
              </w:rPr>
              <w:fldChar w:fldCharType="separate"/>
            </w:r>
            <w:r w:rsidR="00DA7C40">
              <w:rPr>
                <w:noProof/>
                <w:webHidden/>
              </w:rPr>
              <w:t>40</w:t>
            </w:r>
            <w:r w:rsidR="00506686">
              <w:rPr>
                <w:noProof/>
                <w:webHidden/>
              </w:rPr>
              <w:fldChar w:fldCharType="end"/>
            </w:r>
          </w:hyperlink>
        </w:p>
        <w:p w:rsidR="00506686" w:rsidRDefault="00B73540">
          <w:pPr>
            <w:pStyle w:val="23"/>
            <w:rPr>
              <w:rFonts w:asciiTheme="minorHAnsi" w:eastAsiaTheme="minorEastAsia" w:hAnsiTheme="minorHAnsi" w:cstheme="minorBidi"/>
              <w:noProof/>
              <w:sz w:val="22"/>
              <w:szCs w:val="22"/>
            </w:rPr>
          </w:pPr>
          <w:hyperlink w:anchor="_Toc71638342" w:history="1">
            <w:r w:rsidR="00506686" w:rsidRPr="003F33A5">
              <w:rPr>
                <w:rStyle w:val="a7"/>
                <w:rFonts w:eastAsia="MS Mincho"/>
                <w:noProof/>
                <w:kern w:val="32"/>
              </w:rPr>
              <w:t>ФОРМА 4. РЕКОМЕНДУЕМАЯ ФОРМА ЗАПРОСА РАЗЪЯСНЕНИЙ ДОКУМЕНТАЦИИ О ЗАКУПКЕ</w:t>
            </w:r>
            <w:r w:rsidR="00506686">
              <w:rPr>
                <w:noProof/>
                <w:webHidden/>
              </w:rPr>
              <w:tab/>
            </w:r>
            <w:r w:rsidR="00506686">
              <w:rPr>
                <w:noProof/>
                <w:webHidden/>
              </w:rPr>
              <w:fldChar w:fldCharType="begin"/>
            </w:r>
            <w:r w:rsidR="00506686">
              <w:rPr>
                <w:noProof/>
                <w:webHidden/>
              </w:rPr>
              <w:instrText xml:space="preserve"> PAGEREF _Toc71638342 \h </w:instrText>
            </w:r>
            <w:r w:rsidR="00506686">
              <w:rPr>
                <w:noProof/>
                <w:webHidden/>
              </w:rPr>
            </w:r>
            <w:r w:rsidR="00506686">
              <w:rPr>
                <w:noProof/>
                <w:webHidden/>
              </w:rPr>
              <w:fldChar w:fldCharType="separate"/>
            </w:r>
            <w:r w:rsidR="00DA7C40">
              <w:rPr>
                <w:noProof/>
                <w:webHidden/>
              </w:rPr>
              <w:t>41</w:t>
            </w:r>
            <w:r w:rsidR="00506686">
              <w:rPr>
                <w:noProof/>
                <w:webHidden/>
              </w:rPr>
              <w:fldChar w:fldCharType="end"/>
            </w:r>
          </w:hyperlink>
        </w:p>
        <w:p w:rsidR="00506686" w:rsidRDefault="00B73540">
          <w:pPr>
            <w:pStyle w:val="13"/>
            <w:rPr>
              <w:rFonts w:asciiTheme="minorHAnsi" w:eastAsiaTheme="minorEastAsia" w:hAnsiTheme="minorHAnsi" w:cstheme="minorBidi"/>
              <w:bCs w:val="0"/>
              <w:kern w:val="0"/>
              <w:sz w:val="22"/>
              <w:szCs w:val="22"/>
            </w:rPr>
          </w:pPr>
          <w:hyperlink w:anchor="_Toc71638343" w:history="1">
            <w:r w:rsidR="00506686" w:rsidRPr="003F33A5">
              <w:rPr>
                <w:rStyle w:val="a7"/>
              </w:rPr>
              <w:t>РАЗДЕЛ IV. ТЕХНИЧЕСКОЕ ЗАДАНИЕ</w:t>
            </w:r>
            <w:r w:rsidR="00506686">
              <w:rPr>
                <w:webHidden/>
              </w:rPr>
              <w:tab/>
            </w:r>
            <w:r w:rsidR="00506686">
              <w:rPr>
                <w:webHidden/>
              </w:rPr>
              <w:fldChar w:fldCharType="begin"/>
            </w:r>
            <w:r w:rsidR="00506686">
              <w:rPr>
                <w:webHidden/>
              </w:rPr>
              <w:instrText xml:space="preserve"> PAGEREF _Toc71638343 \h </w:instrText>
            </w:r>
            <w:r w:rsidR="00506686">
              <w:rPr>
                <w:webHidden/>
              </w:rPr>
            </w:r>
            <w:r w:rsidR="00506686">
              <w:rPr>
                <w:webHidden/>
              </w:rPr>
              <w:fldChar w:fldCharType="separate"/>
            </w:r>
            <w:r w:rsidR="00DA7C40">
              <w:rPr>
                <w:webHidden/>
              </w:rPr>
              <w:t>42</w:t>
            </w:r>
            <w:r w:rsidR="00506686">
              <w:rPr>
                <w:webHidden/>
              </w:rPr>
              <w:fldChar w:fldCharType="end"/>
            </w:r>
          </w:hyperlink>
        </w:p>
        <w:p w:rsidR="00506686" w:rsidRDefault="00B73540">
          <w:pPr>
            <w:pStyle w:val="13"/>
            <w:rPr>
              <w:rFonts w:asciiTheme="minorHAnsi" w:eastAsiaTheme="minorEastAsia" w:hAnsiTheme="minorHAnsi" w:cstheme="minorBidi"/>
              <w:bCs w:val="0"/>
              <w:kern w:val="0"/>
              <w:sz w:val="22"/>
              <w:szCs w:val="22"/>
            </w:rPr>
          </w:pPr>
          <w:hyperlink w:anchor="_Toc71638344" w:history="1">
            <w:r w:rsidR="00506686" w:rsidRPr="003F33A5">
              <w:rPr>
                <w:rStyle w:val="a7"/>
              </w:rPr>
              <w:t>РАЗДЕЛ V. ПРОЕКТ ДОГОВОРА</w:t>
            </w:r>
            <w:r w:rsidR="00506686">
              <w:rPr>
                <w:webHidden/>
              </w:rPr>
              <w:tab/>
            </w:r>
            <w:r w:rsidR="00506686">
              <w:rPr>
                <w:webHidden/>
              </w:rPr>
              <w:fldChar w:fldCharType="begin"/>
            </w:r>
            <w:r w:rsidR="00506686">
              <w:rPr>
                <w:webHidden/>
              </w:rPr>
              <w:instrText xml:space="preserve"> PAGEREF _Toc71638344 \h </w:instrText>
            </w:r>
            <w:r w:rsidR="00506686">
              <w:rPr>
                <w:webHidden/>
              </w:rPr>
            </w:r>
            <w:r w:rsidR="00506686">
              <w:rPr>
                <w:webHidden/>
              </w:rPr>
              <w:fldChar w:fldCharType="separate"/>
            </w:r>
            <w:r w:rsidR="00DA7C40">
              <w:rPr>
                <w:webHidden/>
              </w:rPr>
              <w:t>78</w:t>
            </w:r>
            <w:r w:rsidR="00506686">
              <w:rPr>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71638330"/>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1459C9">
        <w:rPr>
          <w:color w:val="000000"/>
        </w:rPr>
        <w:t>поставку</w:t>
      </w:r>
      <w:r w:rsidR="001459C9" w:rsidRPr="001459C9">
        <w:rPr>
          <w:color w:val="000000"/>
        </w:rPr>
        <w:t xml:space="preserve"> </w:t>
      </w:r>
      <w:r w:rsidR="0060058D" w:rsidRPr="0060058D">
        <w:rPr>
          <w:color w:val="000000"/>
        </w:rPr>
        <w:t>запчастей и обор</w:t>
      </w:r>
      <w:r w:rsidR="00F826BF">
        <w:rPr>
          <w:color w:val="000000"/>
        </w:rPr>
        <w:t>удования для клапанов «Danfoss»</w:t>
      </w:r>
      <w:r w:rsidR="001D65A9" w:rsidRPr="001D65A9">
        <w:rPr>
          <w:color w:val="000000"/>
        </w:rPr>
        <w:t xml:space="preserve">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AC0910">
            <w:pPr>
              <w:autoSpaceDE w:val="0"/>
              <w:autoSpaceDN w:val="0"/>
              <w:adjustRightInd w:val="0"/>
              <w:rPr>
                <w:b/>
                <w:iCs/>
                <w:color w:val="000000"/>
              </w:rPr>
            </w:pPr>
            <w:r w:rsidRPr="00F87E6C">
              <w:rPr>
                <w:b/>
                <w:bCs/>
                <w:color w:val="000000"/>
              </w:rPr>
              <w:t xml:space="preserve">Фирменное наименование, место нахождения,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459C9" w:rsidRPr="00487299" w:rsidRDefault="0060058D" w:rsidP="001459C9">
            <w:pPr>
              <w:pStyle w:val="Default"/>
              <w:ind w:firstLine="567"/>
              <w:jc w:val="both"/>
              <w:rPr>
                <w:bCs/>
              </w:rPr>
            </w:pPr>
            <w:r>
              <w:rPr>
                <w:bCs/>
              </w:rPr>
              <w:t>Лебедев Евгений Александрович</w:t>
            </w:r>
          </w:p>
          <w:p w:rsidR="001459C9" w:rsidRPr="00487299" w:rsidRDefault="001459C9" w:rsidP="001459C9">
            <w:pPr>
              <w:pStyle w:val="Default"/>
              <w:ind w:firstLine="567"/>
              <w:jc w:val="both"/>
              <w:rPr>
                <w:bCs/>
              </w:rPr>
            </w:pPr>
            <w:r w:rsidRPr="00487299">
              <w:rPr>
                <w:bCs/>
              </w:rPr>
              <w:t xml:space="preserve">тел. + 7 (3462) </w:t>
            </w:r>
            <w:r w:rsidR="0060058D">
              <w:rPr>
                <w:bCs/>
              </w:rPr>
              <w:t>50</w:t>
            </w:r>
            <w:r w:rsidRPr="00487299">
              <w:rPr>
                <w:bCs/>
              </w:rPr>
              <w:t>-</w:t>
            </w:r>
            <w:r w:rsidR="0060058D">
              <w:rPr>
                <w:bCs/>
              </w:rPr>
              <w:t>05</w:t>
            </w:r>
            <w:r w:rsidRPr="00487299">
              <w:rPr>
                <w:bCs/>
              </w:rPr>
              <w:t>-</w:t>
            </w:r>
            <w:r w:rsidR="0060058D">
              <w:rPr>
                <w:bCs/>
              </w:rPr>
              <w:t>44</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307DF9" w:rsidP="0076446A">
            <w:pPr>
              <w:ind w:firstLine="567"/>
              <w:jc w:val="both"/>
            </w:pPr>
            <w:r>
              <w:t xml:space="preserve">Турусинов Владимир Андреевич </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60058D" w:rsidRPr="0060058D">
              <w:rPr>
                <w:b/>
                <w:bCs/>
              </w:rPr>
              <w:t>Поставка запчастей и оборудования для клапанов «Danfoss».</w:t>
            </w:r>
          </w:p>
          <w:p w:rsidR="001C32E6" w:rsidRPr="00F87E6C" w:rsidRDefault="001C32E6" w:rsidP="007F6F87">
            <w:pPr>
              <w:autoSpaceDE w:val="0"/>
              <w:autoSpaceDN w:val="0"/>
              <w:adjustRightInd w:val="0"/>
              <w:rPr>
                <w:sz w:val="10"/>
                <w:szCs w:val="10"/>
              </w:rPr>
            </w:pPr>
          </w:p>
          <w:p w:rsidR="001C32E6" w:rsidRPr="00F87E6C" w:rsidRDefault="00307DF9" w:rsidP="00CE1BA0">
            <w:pPr>
              <w:autoSpaceDE w:val="0"/>
              <w:autoSpaceDN w:val="0"/>
              <w:adjustRightInd w:val="0"/>
              <w:jc w:val="both"/>
              <w:rPr>
                <w:iCs/>
              </w:rPr>
            </w:pPr>
            <w:r w:rsidRPr="008E6233">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307DF9" w:rsidP="00307DF9">
            <w:pPr>
              <w:autoSpaceDE w:val="0"/>
              <w:autoSpaceDN w:val="0"/>
              <w:adjustRightInd w:val="0"/>
              <w:jc w:val="both"/>
              <w:rPr>
                <w:iCs/>
              </w:rPr>
            </w:pPr>
            <w:r w:rsidRPr="00307DF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60058D" w:rsidP="00DA7A1E">
            <w:pPr>
              <w:widowControl w:val="0"/>
              <w:autoSpaceDE w:val="0"/>
              <w:autoSpaceDN w:val="0"/>
              <w:adjustRightInd w:val="0"/>
              <w:ind w:firstLine="567"/>
              <w:jc w:val="both"/>
              <w:rPr>
                <w:b/>
                <w:snapToGrid w:val="0"/>
              </w:rPr>
            </w:pPr>
            <w:r>
              <w:rPr>
                <w:b/>
                <w:bCs/>
              </w:rPr>
              <w:t>646 029</w:t>
            </w:r>
            <w:r w:rsidR="00617C16" w:rsidRPr="00617C16">
              <w:rPr>
                <w:b/>
                <w:bCs/>
              </w:rPr>
              <w:t xml:space="preserve"> </w:t>
            </w:r>
            <w:r w:rsidR="00DA7A1E" w:rsidRPr="00F05E8E">
              <w:rPr>
                <w:b/>
                <w:snapToGrid w:val="0"/>
                <w:color w:val="000000"/>
              </w:rPr>
              <w:t>(</w:t>
            </w:r>
            <w:r>
              <w:rPr>
                <w:b/>
                <w:snapToGrid w:val="0"/>
                <w:color w:val="000000"/>
              </w:rPr>
              <w:t>Шестьсот сорок шесть тысяч двадцать девять</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sidR="001459C9">
              <w:rPr>
                <w:b/>
                <w:snapToGrid w:val="0"/>
                <w:color w:val="000000"/>
              </w:rPr>
              <w:t>ей</w:t>
            </w:r>
            <w:r w:rsidR="00DA7A1E" w:rsidRPr="00F05E8E">
              <w:rPr>
                <w:b/>
                <w:snapToGrid w:val="0"/>
                <w:color w:val="000000"/>
              </w:rPr>
              <w:t xml:space="preserve"> </w:t>
            </w:r>
            <w:r>
              <w:rPr>
                <w:b/>
                <w:snapToGrid w:val="0"/>
                <w:color w:val="000000"/>
              </w:rPr>
              <w:t>19</w:t>
            </w:r>
            <w:r w:rsidR="00617C16">
              <w:rPr>
                <w:b/>
                <w:snapToGrid w:val="0"/>
                <w:color w:val="000000"/>
              </w:rPr>
              <w:t xml:space="preserve"> копе</w:t>
            </w:r>
            <w:r w:rsidR="001459C9">
              <w:rPr>
                <w:b/>
                <w:snapToGrid w:val="0"/>
                <w:color w:val="000000"/>
              </w:rPr>
              <w:t>йка</w:t>
            </w:r>
            <w:r w:rsidR="00DA7A1E" w:rsidRPr="00F05E8E">
              <w:rPr>
                <w:b/>
                <w:snapToGrid w:val="0"/>
              </w:rPr>
              <w:t xml:space="preserve"> с учетом НДС (20%). </w:t>
            </w:r>
          </w:p>
          <w:p w:rsidR="001C32E6" w:rsidRPr="008B3F1B" w:rsidRDefault="00CE1BA0" w:rsidP="00CE1BA0">
            <w:pPr>
              <w:widowControl w:val="0"/>
              <w:autoSpaceDE w:val="0"/>
              <w:autoSpaceDN w:val="0"/>
              <w:adjustRightInd w:val="0"/>
              <w:ind w:firstLine="567"/>
              <w:jc w:val="both"/>
              <w:rPr>
                <w:snapToGrid w:val="0"/>
              </w:rPr>
            </w:pPr>
            <w:r w:rsidRPr="00CE1BA0">
              <w:rPr>
                <w:snapToGrid w:val="0"/>
              </w:rPr>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617C16">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60058D">
              <w:rPr>
                <w:b/>
              </w:rPr>
              <w:t>09</w:t>
            </w:r>
            <w:r w:rsidR="00B94344" w:rsidRPr="009F0936">
              <w:rPr>
                <w:b/>
              </w:rPr>
              <w:t>»</w:t>
            </w:r>
            <w:r w:rsidR="00B94344">
              <w:rPr>
                <w:b/>
              </w:rPr>
              <w:t xml:space="preserve"> </w:t>
            </w:r>
            <w:r w:rsidR="00716C4F">
              <w:rPr>
                <w:b/>
              </w:rPr>
              <w:t>июня</w:t>
            </w:r>
            <w:r w:rsidR="00B94344" w:rsidRPr="00F87E6C">
              <w:rPr>
                <w:b/>
              </w:rPr>
              <w:t xml:space="preserve"> </w:t>
            </w:r>
            <w:r w:rsidR="008E6E26">
              <w:rPr>
                <w:b/>
              </w:rPr>
              <w:t>202</w:t>
            </w:r>
            <w:r w:rsidR="001459C9">
              <w:rPr>
                <w:b/>
              </w:rPr>
              <w:t>1</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1459C9">
            <w:pPr>
              <w:rPr>
                <w:b/>
              </w:rPr>
            </w:pPr>
            <w:r w:rsidRPr="00A0465A">
              <w:rPr>
                <w:b/>
              </w:rPr>
              <w:t>«</w:t>
            </w:r>
            <w:r w:rsidR="0060058D">
              <w:rPr>
                <w:b/>
              </w:rPr>
              <w:t>17</w:t>
            </w:r>
            <w:r w:rsidRPr="009F0936">
              <w:rPr>
                <w:b/>
              </w:rPr>
              <w:t>»</w:t>
            </w:r>
            <w:r w:rsidR="004811B9">
              <w:rPr>
                <w:b/>
              </w:rPr>
              <w:t xml:space="preserve"> </w:t>
            </w:r>
            <w:r w:rsidR="00716C4F">
              <w:rPr>
                <w:b/>
              </w:rPr>
              <w:t>июня</w:t>
            </w:r>
            <w:r w:rsidRPr="00F87E6C">
              <w:rPr>
                <w:b/>
              </w:rPr>
              <w:t xml:space="preserve"> </w:t>
            </w:r>
            <w:r w:rsidR="001459C9">
              <w:rPr>
                <w:b/>
              </w:rPr>
              <w:t xml:space="preserve">2021 </w:t>
            </w:r>
            <w:r w:rsidRPr="00A0465A">
              <w:rPr>
                <w:b/>
              </w:rPr>
              <w:t xml:space="preserve">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716C4F">
              <w:rPr>
                <w:b/>
              </w:rPr>
              <w:t>1</w:t>
            </w:r>
            <w:r w:rsidR="0060058D">
              <w:rPr>
                <w:b/>
              </w:rPr>
              <w:t>8</w:t>
            </w:r>
            <w:r w:rsidRPr="009F0936">
              <w:rPr>
                <w:b/>
              </w:rPr>
              <w:t>»</w:t>
            </w:r>
            <w:r w:rsidR="004811B9">
              <w:rPr>
                <w:b/>
              </w:rPr>
              <w:t xml:space="preserve"> </w:t>
            </w:r>
            <w:r w:rsidR="0060058D">
              <w:rPr>
                <w:b/>
              </w:rPr>
              <w:t>июня</w:t>
            </w:r>
            <w:r w:rsidR="008E6E26" w:rsidRPr="00F87E6C">
              <w:rPr>
                <w:b/>
              </w:rPr>
              <w:t xml:space="preserve"> </w:t>
            </w:r>
            <w:r w:rsidR="001459C9">
              <w:rPr>
                <w:b/>
              </w:rPr>
              <w:t>2021</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60058D">
            <w:pPr>
              <w:jc w:val="both"/>
              <w:rPr>
                <w:b/>
              </w:rPr>
            </w:pPr>
            <w:r w:rsidRPr="00A0465A">
              <w:rPr>
                <w:b/>
              </w:rPr>
              <w:t>«</w:t>
            </w:r>
            <w:r w:rsidR="00E52717">
              <w:rPr>
                <w:b/>
              </w:rPr>
              <w:t>24</w:t>
            </w:r>
            <w:r w:rsidRPr="009F0936">
              <w:rPr>
                <w:b/>
              </w:rPr>
              <w:t>»</w:t>
            </w:r>
            <w:r>
              <w:rPr>
                <w:b/>
              </w:rPr>
              <w:t xml:space="preserve"> </w:t>
            </w:r>
            <w:r w:rsidR="00716C4F">
              <w:rPr>
                <w:b/>
              </w:rPr>
              <w:t>июня</w:t>
            </w:r>
            <w:r w:rsidR="008E6E26" w:rsidRPr="00F87E6C">
              <w:rPr>
                <w:b/>
              </w:rPr>
              <w:t xml:space="preserve"> </w:t>
            </w:r>
            <w:r w:rsidR="008E6E26">
              <w:rPr>
                <w:b/>
              </w:rPr>
              <w:t>202</w:t>
            </w:r>
            <w:r w:rsidR="001459C9">
              <w:rPr>
                <w:b/>
              </w:rPr>
              <w:t>1</w:t>
            </w:r>
            <w:r w:rsidR="008E6E26" w:rsidRPr="00A0465A">
              <w:rPr>
                <w:b/>
              </w:rPr>
              <w:t xml:space="preserve"> </w:t>
            </w:r>
            <w:r w:rsidRPr="00A0465A">
              <w:rPr>
                <w:b/>
              </w:rPr>
              <w:t xml:space="preserve">года </w:t>
            </w:r>
            <w:r w:rsidR="005A1199" w:rsidRPr="005E761C">
              <w:rPr>
                <w:b/>
              </w:rPr>
              <w:t xml:space="preserve">в 09 часов 00 минут (время местное МСК+2,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60058D">
              <w:rPr>
                <w:b/>
              </w:rPr>
              <w:t>23</w:t>
            </w:r>
            <w:r w:rsidR="00B94344" w:rsidRPr="009F0936">
              <w:rPr>
                <w:b/>
              </w:rPr>
              <w:t>»</w:t>
            </w:r>
            <w:r w:rsidR="008E6E26" w:rsidRPr="00F87E6C">
              <w:rPr>
                <w:b/>
              </w:rPr>
              <w:t xml:space="preserve"> </w:t>
            </w:r>
            <w:r w:rsidR="00716C4F">
              <w:rPr>
                <w:b/>
              </w:rPr>
              <w:t xml:space="preserve">июня </w:t>
            </w:r>
            <w:r w:rsidR="001459C9">
              <w:rPr>
                <w:b/>
              </w:rPr>
              <w:t>2021</w:t>
            </w:r>
            <w:r w:rsidR="008E6E26" w:rsidRPr="00A0465A">
              <w:rPr>
                <w:b/>
              </w:rPr>
              <w:t xml:space="preserve"> </w:t>
            </w:r>
            <w:r w:rsidR="00B94344" w:rsidRPr="00A0465A">
              <w:rPr>
                <w:b/>
              </w:rPr>
              <w:t xml:space="preserve">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60058D">
              <w:rPr>
                <w:b/>
              </w:rPr>
              <w:t>2</w:t>
            </w:r>
            <w:r w:rsidR="00E52717">
              <w:rPr>
                <w:b/>
              </w:rPr>
              <w:t>4</w:t>
            </w:r>
            <w:r w:rsidR="00B94344" w:rsidRPr="009F0936">
              <w:rPr>
                <w:b/>
              </w:rPr>
              <w:t>»</w:t>
            </w:r>
            <w:r w:rsidR="001459C9">
              <w:rPr>
                <w:b/>
              </w:rPr>
              <w:t xml:space="preserve"> </w:t>
            </w:r>
            <w:r w:rsidR="00716C4F">
              <w:rPr>
                <w:b/>
              </w:rPr>
              <w:t>июня</w:t>
            </w:r>
            <w:r w:rsidR="00FF4E2E" w:rsidRPr="00F87E6C">
              <w:rPr>
                <w:b/>
              </w:rPr>
              <w:t xml:space="preserve"> </w:t>
            </w:r>
            <w:r w:rsidR="008E6E26">
              <w:rPr>
                <w:b/>
              </w:rPr>
              <w:t>202</w:t>
            </w:r>
            <w:r w:rsidR="001459C9">
              <w:rPr>
                <w:b/>
              </w:rPr>
              <w:t>1</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716C4F">
              <w:rPr>
                <w:b/>
              </w:rPr>
              <w:t>2</w:t>
            </w:r>
            <w:r w:rsidR="00E52717">
              <w:rPr>
                <w:b/>
              </w:rPr>
              <w:t>5</w:t>
            </w:r>
            <w:r w:rsidR="00B94344" w:rsidRPr="009F0936">
              <w:rPr>
                <w:b/>
              </w:rPr>
              <w:t>»</w:t>
            </w:r>
            <w:r w:rsidR="00B94344">
              <w:rPr>
                <w:b/>
              </w:rPr>
              <w:t xml:space="preserve"> </w:t>
            </w:r>
            <w:r w:rsidR="00716C4F">
              <w:rPr>
                <w:b/>
              </w:rPr>
              <w:t>июня</w:t>
            </w:r>
            <w:r w:rsidR="00B94344" w:rsidRPr="00F87E6C">
              <w:rPr>
                <w:b/>
              </w:rPr>
              <w:t xml:space="preserve"> </w:t>
            </w:r>
            <w:r w:rsidR="00B94344" w:rsidRPr="00A0465A">
              <w:rPr>
                <w:b/>
              </w:rPr>
              <w:t>20</w:t>
            </w:r>
            <w:r w:rsidR="005A6232">
              <w:rPr>
                <w:b/>
              </w:rPr>
              <w:t>2</w:t>
            </w:r>
            <w:r w:rsidR="001459C9">
              <w:rPr>
                <w:b/>
              </w:rPr>
              <w:t>1</w:t>
            </w:r>
            <w:r w:rsidR="00B94344" w:rsidRPr="00A0465A">
              <w:rPr>
                <w:b/>
              </w:rPr>
              <w:t xml:space="preserve">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E52717">
              <w:rPr>
                <w:b/>
              </w:rPr>
              <w:t>28</w:t>
            </w:r>
            <w:r w:rsidR="00B94344" w:rsidRPr="009F0936">
              <w:rPr>
                <w:b/>
              </w:rPr>
              <w:t>»</w:t>
            </w:r>
            <w:r w:rsidR="00B94344">
              <w:rPr>
                <w:b/>
              </w:rPr>
              <w:t xml:space="preserve"> </w:t>
            </w:r>
            <w:r w:rsidR="00716C4F">
              <w:rPr>
                <w:b/>
              </w:rPr>
              <w:t>июня</w:t>
            </w:r>
            <w:r w:rsidR="005A6232" w:rsidRPr="005A6232">
              <w:rPr>
                <w:b/>
              </w:rPr>
              <w:t xml:space="preserve"> 202</w:t>
            </w:r>
            <w:r w:rsidR="001459C9">
              <w:rPr>
                <w:b/>
              </w:rPr>
              <w:t>1</w:t>
            </w:r>
            <w:r w:rsidR="005A6232" w:rsidRPr="005A6232">
              <w:rPr>
                <w:b/>
              </w:rPr>
              <w:t xml:space="preserve"> </w:t>
            </w:r>
            <w:r w:rsidR="00B94344" w:rsidRPr="00A0465A">
              <w:rPr>
                <w:b/>
              </w:rPr>
              <w:t xml:space="preserve">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307DF9" w:rsidRPr="00F87E6C" w:rsidTr="00CE1BA0">
        <w:trPr>
          <w:trHeight w:val="461"/>
        </w:trPr>
        <w:tc>
          <w:tcPr>
            <w:tcW w:w="2694" w:type="dxa"/>
            <w:shd w:val="pct5" w:color="auto" w:fill="auto"/>
          </w:tcPr>
          <w:p w:rsidR="00307DF9" w:rsidRDefault="00307DF9"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307DF9" w:rsidRPr="00D2162F" w:rsidRDefault="0060058D" w:rsidP="0060058D">
            <w:pPr>
              <w:contextualSpacing/>
              <w:jc w:val="both"/>
            </w:pPr>
            <w:r>
              <w:t>Не у</w:t>
            </w:r>
            <w:r w:rsidR="00307DF9" w:rsidRPr="00D2162F">
              <w:t>становлено.</w:t>
            </w:r>
          </w:p>
          <w:p w:rsidR="00307DF9" w:rsidRPr="004E7897" w:rsidRDefault="00307DF9" w:rsidP="00307DF9">
            <w:pPr>
              <w:ind w:firstLine="567"/>
              <w:jc w:val="both"/>
              <w:rPr>
                <w:snapToGrid w:val="0"/>
                <w:highlight w:val="yellow"/>
              </w:rPr>
            </w:pPr>
            <w:r w:rsidRPr="00D2162F">
              <w:t xml:space="preserve"> </w:t>
            </w:r>
          </w:p>
        </w:tc>
      </w:tr>
      <w:tr w:rsidR="00307DF9" w:rsidRPr="00F87E6C" w:rsidTr="00CE1BA0">
        <w:trPr>
          <w:trHeight w:val="461"/>
        </w:trPr>
        <w:tc>
          <w:tcPr>
            <w:tcW w:w="2694" w:type="dxa"/>
            <w:shd w:val="pct5" w:color="auto" w:fill="auto"/>
          </w:tcPr>
          <w:p w:rsidR="00307DF9" w:rsidRDefault="00307DF9" w:rsidP="007F6F87">
            <w:pPr>
              <w:autoSpaceDE w:val="0"/>
              <w:autoSpaceDN w:val="0"/>
              <w:adjustRightInd w:val="0"/>
              <w:rPr>
                <w:b/>
                <w:bCs/>
                <w:color w:val="000000"/>
              </w:rPr>
            </w:pPr>
            <w:r w:rsidRPr="00A46C60">
              <w:rPr>
                <w:b/>
                <w:bCs/>
                <w:color w:val="000000"/>
              </w:rPr>
              <w:t>Обеспечение исполнения договора, размер, срок и порядок его предоставления</w:t>
            </w:r>
          </w:p>
        </w:tc>
        <w:tc>
          <w:tcPr>
            <w:tcW w:w="8080" w:type="dxa"/>
            <w:shd w:val="clear" w:color="auto" w:fill="auto"/>
          </w:tcPr>
          <w:p w:rsidR="00307DF9" w:rsidRPr="00EA4884" w:rsidRDefault="0060058D" w:rsidP="00307DF9">
            <w:pPr>
              <w:tabs>
                <w:tab w:val="left" w:pos="1965"/>
              </w:tabs>
              <w:jc w:val="both"/>
              <w:rPr>
                <w:rFonts w:eastAsia="Calibri"/>
                <w:kern w:val="16"/>
              </w:rPr>
            </w:pPr>
            <w:r>
              <w:rPr>
                <w:rFonts w:eastAsia="Calibri"/>
                <w:kern w:val="16"/>
              </w:rPr>
              <w:t>Не у</w:t>
            </w:r>
            <w:r w:rsidR="00307DF9" w:rsidRPr="00EA4884">
              <w:rPr>
                <w:rFonts w:eastAsia="Calibri"/>
                <w:kern w:val="16"/>
              </w:rPr>
              <w:t>становлено.</w:t>
            </w:r>
          </w:p>
          <w:p w:rsidR="00307DF9" w:rsidRPr="004E7897" w:rsidRDefault="00307DF9" w:rsidP="00307DF9">
            <w:pPr>
              <w:ind w:firstLine="567"/>
              <w:jc w:val="both"/>
              <w:rPr>
                <w:b/>
                <w:snapToGrid w:val="0"/>
                <w:highlight w:val="yellow"/>
              </w:rPr>
            </w:pP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307DF9" w:rsidRDefault="00307DF9" w:rsidP="00307DF9">
            <w:pPr>
              <w:ind w:firstLine="459"/>
              <w:jc w:val="both"/>
            </w:pPr>
            <w:r>
              <w:t>Заказчик вправе принять решение о внесении изменений в Извещение о закупке Документацию о закупке в любое время, но не позднее даты окончания подачи Заявок.</w:t>
            </w:r>
          </w:p>
          <w:p w:rsidR="00307DF9" w:rsidRDefault="00307DF9" w:rsidP="00307DF9">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307DF9" w:rsidRDefault="00307DF9" w:rsidP="00307DF9">
            <w:pPr>
              <w:ind w:firstLine="459"/>
              <w:jc w:val="both"/>
            </w:pPr>
            <w:r>
              <w:t>Любые изменения, вносимые в Извещение о закупке, настоящую Документацию о закупке, являются их неотъемлемой частью.</w:t>
            </w:r>
          </w:p>
          <w:p w:rsidR="00307DF9" w:rsidRDefault="00307DF9" w:rsidP="00307DF9">
            <w:pPr>
              <w:ind w:firstLine="459"/>
              <w:jc w:val="both"/>
            </w:pPr>
            <w:r>
              <w:t xml:space="preserve">Заказчик вправе принять решение о продлении срока окончания подачи </w:t>
            </w:r>
            <w:r>
              <w:lastRenderedPageBreak/>
              <w:t xml:space="preserve">Заявок в любое время до даты истечения такого срока. </w:t>
            </w:r>
          </w:p>
          <w:p w:rsidR="00CE1BA0" w:rsidRPr="00EA4884" w:rsidRDefault="00307DF9" w:rsidP="00307DF9">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lastRenderedPageBreak/>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71638331"/>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71638332"/>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 xml:space="preserve">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w:t>
      </w:r>
      <w:r w:rsidR="000C4AAB">
        <w:t>Извещении</w:t>
      </w:r>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71638333"/>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71638334"/>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FC2A68">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FC2A68">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2C0FA3">
            <w:pPr>
              <w:pStyle w:val="rvps1"/>
              <w:ind w:firstLine="35"/>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459C9" w:rsidRPr="00487299" w:rsidRDefault="0060058D" w:rsidP="001459C9">
            <w:pPr>
              <w:pStyle w:val="Default"/>
              <w:ind w:firstLine="567"/>
              <w:jc w:val="both"/>
              <w:rPr>
                <w:bCs/>
              </w:rPr>
            </w:pPr>
            <w:r>
              <w:rPr>
                <w:bCs/>
              </w:rPr>
              <w:t>Лебедев Евгений Александрович</w:t>
            </w:r>
          </w:p>
          <w:p w:rsidR="001459C9" w:rsidRPr="00487299" w:rsidRDefault="0060058D" w:rsidP="001459C9">
            <w:pPr>
              <w:pStyle w:val="Default"/>
              <w:ind w:firstLine="567"/>
              <w:jc w:val="both"/>
              <w:rPr>
                <w:bCs/>
              </w:rPr>
            </w:pPr>
            <w:r>
              <w:rPr>
                <w:bCs/>
              </w:rPr>
              <w:t>тел. + 7 (3462) 50</w:t>
            </w:r>
            <w:r w:rsidR="001459C9" w:rsidRPr="00487299">
              <w:rPr>
                <w:bCs/>
              </w:rPr>
              <w:t>-</w:t>
            </w:r>
            <w:r>
              <w:rPr>
                <w:bCs/>
              </w:rPr>
              <w:t>05</w:t>
            </w:r>
            <w:r w:rsidR="001459C9" w:rsidRPr="00487299">
              <w:rPr>
                <w:bCs/>
              </w:rPr>
              <w:t>-</w:t>
            </w:r>
            <w:r>
              <w:rPr>
                <w:bCs/>
              </w:rPr>
              <w:t>44</w:t>
            </w:r>
          </w:p>
          <w:p w:rsidR="00306554" w:rsidRPr="0015184E" w:rsidRDefault="00306554" w:rsidP="00F05E8E">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1459C9" w:rsidP="00306554">
            <w:pPr>
              <w:ind w:firstLine="567"/>
              <w:jc w:val="both"/>
            </w:pPr>
            <w:r>
              <w:t>Турусинов Владимир Андреевич</w:t>
            </w:r>
          </w:p>
          <w:p w:rsidR="00217C26" w:rsidRPr="0015184E" w:rsidRDefault="00306554" w:rsidP="00FF4E2E">
            <w:pPr>
              <w:ind w:firstLine="567"/>
              <w:jc w:val="both"/>
            </w:pPr>
            <w:r w:rsidRPr="0015184E">
              <w:t>тел. + 7 (3462) 52-43-69</w:t>
            </w:r>
          </w:p>
        </w:tc>
      </w:tr>
      <w:tr w:rsidR="00217C26" w:rsidRPr="0015184E" w:rsidTr="00FC2A68">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FC2A68">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307DF9" w:rsidRPr="00EA4884" w:rsidRDefault="00307DF9" w:rsidP="00307DF9">
            <w:pPr>
              <w:pStyle w:val="Default"/>
              <w:jc w:val="both"/>
              <w:rPr>
                <w:bCs/>
              </w:rPr>
            </w:pPr>
            <w:r w:rsidRPr="00EA4884">
              <w:rPr>
                <w:bCs/>
              </w:rPr>
              <w:lastRenderedPageBreak/>
              <w:t>Общие условия предоставления приоритета:</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EA4884">
                <w:rPr>
                  <w:rStyle w:val="a7"/>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307DF9" w:rsidRPr="00EA4884" w:rsidRDefault="00307DF9" w:rsidP="00307DF9">
            <w:pPr>
              <w:autoSpaceDE w:val="0"/>
              <w:autoSpaceDN w:val="0"/>
              <w:adjustRightInd w:val="0"/>
              <w:jc w:val="both"/>
              <w:rPr>
                <w:bCs/>
                <w:lang w:eastAsia="en-US"/>
              </w:rPr>
            </w:pPr>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7"/>
                  <w:bCs/>
                  <w:lang w:eastAsia="en-US"/>
                </w:rPr>
                <w:t>форме 2</w:t>
              </w:r>
            </w:hyperlink>
            <w:r w:rsidRPr="000D52D4">
              <w:rPr>
                <w:rStyle w:val="a7"/>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307DF9" w:rsidRPr="00EA4884" w:rsidRDefault="00307DF9" w:rsidP="00307DF9">
            <w:pPr>
              <w:pStyle w:val="Default"/>
              <w:ind w:firstLine="458"/>
              <w:jc w:val="both"/>
              <w:rPr>
                <w:bCs/>
              </w:rPr>
            </w:pPr>
            <w:r w:rsidRPr="00EA4884">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Pr>
                <w:bCs/>
              </w:rPr>
              <w:t xml:space="preserve"> </w:t>
            </w:r>
            <w:r w:rsidRPr="00EA4884">
              <w:rPr>
                <w:bCs/>
              </w:rPr>
              <w:t>Сургутско</w:t>
            </w:r>
            <w:r>
              <w:rPr>
                <w:bCs/>
              </w:rPr>
              <w:t>го</w:t>
            </w:r>
            <w:r w:rsidRPr="00EA4884">
              <w:rPr>
                <w:bCs/>
              </w:rPr>
              <w:t xml:space="preserve"> городско</w:t>
            </w:r>
            <w:r>
              <w:rPr>
                <w:bCs/>
              </w:rPr>
              <w:t>го</w:t>
            </w:r>
            <w:r w:rsidRPr="00EA4884">
              <w:rPr>
                <w:bCs/>
              </w:rPr>
              <w:t xml:space="preserve"> муниципально</w:t>
            </w:r>
            <w:r>
              <w:rPr>
                <w:bCs/>
              </w:rPr>
              <w:t>го</w:t>
            </w:r>
            <w:r w:rsidRPr="00EA4884">
              <w:rPr>
                <w:bCs/>
              </w:rPr>
              <w:t xml:space="preserve"> унитарно</w:t>
            </w:r>
            <w:r>
              <w:rPr>
                <w:bCs/>
              </w:rPr>
              <w:t>го</w:t>
            </w:r>
            <w:r w:rsidRPr="00EA4884">
              <w:rPr>
                <w:bCs/>
              </w:rPr>
              <w:t xml:space="preserve"> </w:t>
            </w:r>
            <w:r>
              <w:rPr>
                <w:bCs/>
              </w:rPr>
              <w:t>предприятия</w:t>
            </w:r>
            <w:r w:rsidRPr="00EA4884">
              <w:rPr>
                <w:bCs/>
              </w:rPr>
              <w:t xml:space="preserve"> "Городские тепловые сети";</w:t>
            </w:r>
          </w:p>
          <w:p w:rsidR="00307DF9" w:rsidRPr="00EA4884" w:rsidRDefault="00307DF9" w:rsidP="00307DF9">
            <w:pPr>
              <w:pStyle w:val="Default"/>
              <w:jc w:val="both"/>
              <w:rPr>
                <w:rFonts w:eastAsia="Times New Roman"/>
                <w:bCs/>
                <w:color w:val="auto"/>
                <w:lang w:eastAsia="ru-RU"/>
              </w:rPr>
            </w:pPr>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307DF9" w:rsidRPr="00EA4884" w:rsidRDefault="00307DF9" w:rsidP="00307DF9">
            <w:pPr>
              <w:pStyle w:val="Default"/>
              <w:jc w:val="both"/>
              <w:rPr>
                <w:bCs/>
              </w:rPr>
            </w:pPr>
            <w:r w:rsidRPr="00EA4884">
              <w:rPr>
                <w:bCs/>
              </w:rPr>
              <w:t>Приоритет не предоставляется в случаях, если:</w:t>
            </w:r>
          </w:p>
          <w:p w:rsidR="00307DF9" w:rsidRPr="00EA4884" w:rsidRDefault="00307DF9" w:rsidP="00307DF9">
            <w:pPr>
              <w:pStyle w:val="Default"/>
              <w:jc w:val="both"/>
              <w:rPr>
                <w:bCs/>
              </w:rPr>
            </w:pPr>
            <w:r w:rsidRPr="00EA4884">
              <w:rPr>
                <w:bCs/>
              </w:rPr>
              <w:t>а) закупка признана несостоявшейся и договор заключается с единственным участником закупки;</w:t>
            </w:r>
          </w:p>
          <w:p w:rsidR="00307DF9" w:rsidRPr="00EA4884" w:rsidRDefault="00307DF9" w:rsidP="00307DF9">
            <w:pPr>
              <w:pStyle w:val="Default"/>
              <w:jc w:val="both"/>
              <w:rPr>
                <w:bCs/>
              </w:rPr>
            </w:pPr>
            <w:r w:rsidRPr="00EA4884">
              <w:rPr>
                <w:bCs/>
              </w:rPr>
              <w:t xml:space="preserve">б) в заявке на участие в закупке не содержится предложений о </w:t>
            </w:r>
            <w:r w:rsidRPr="00EA4884">
              <w:rPr>
                <w:bCs/>
              </w:rPr>
              <w:lastRenderedPageBreak/>
              <w:t>поставке товаров российского происхождения, выполнении работ, оказании услуг российскими лицами;</w:t>
            </w:r>
          </w:p>
          <w:p w:rsidR="00307DF9" w:rsidRPr="00EA4884" w:rsidRDefault="00307DF9" w:rsidP="00307DF9">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07DF9" w:rsidRPr="00EA4884" w:rsidRDefault="00307DF9" w:rsidP="00307DF9">
            <w:pPr>
              <w:pStyle w:val="Default"/>
              <w:jc w:val="both"/>
              <w:rPr>
                <w:bCs/>
              </w:rPr>
            </w:pPr>
            <w:bookmarkStart w:id="16" w:name="P32"/>
            <w:bookmarkEnd w:id="16"/>
            <w:r w:rsidRPr="00EA4884">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7" w:name="P33"/>
            <w:bookmarkEnd w:id="17"/>
            <w:r w:rsidRPr="00EA4884">
              <w:rPr>
                <w:bCs/>
              </w:rPr>
              <w:t>.</w:t>
            </w:r>
          </w:p>
          <w:p w:rsidR="00307DF9" w:rsidRPr="00EA4884" w:rsidRDefault="00307DF9" w:rsidP="00307DF9">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307DF9" w:rsidRPr="00EA4884" w:rsidRDefault="00307DF9" w:rsidP="00307DF9">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125E35" w:rsidRPr="0015184E" w:rsidRDefault="00307DF9" w:rsidP="00307DF9">
            <w:pPr>
              <w:shd w:val="clear" w:color="auto" w:fill="FFFFFF"/>
              <w:spacing w:before="10" w:line="274" w:lineRule="exact"/>
              <w:ind w:right="101"/>
              <w:jc w:val="both"/>
              <w:rPr>
                <w:bCs/>
              </w:rPr>
            </w:pPr>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bCs/>
              </w:rPr>
              <w:t>.</w:t>
            </w:r>
          </w:p>
        </w:tc>
      </w:tr>
      <w:tr w:rsidR="00125E35" w:rsidRPr="0015184E" w:rsidTr="00FC2A68">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8"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FC2A68">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60058D">
            <w:pPr>
              <w:ind w:firstLine="600"/>
              <w:jc w:val="both"/>
              <w:rPr>
                <w:b/>
              </w:rPr>
            </w:pPr>
            <w:r w:rsidRPr="00A0465A">
              <w:rPr>
                <w:b/>
              </w:rPr>
              <w:t>«</w:t>
            </w:r>
            <w:r w:rsidR="0060058D">
              <w:rPr>
                <w:b/>
              </w:rPr>
              <w:t>09</w:t>
            </w:r>
            <w:r w:rsidRPr="009F0936">
              <w:rPr>
                <w:b/>
              </w:rPr>
              <w:t>»</w:t>
            </w:r>
            <w:r>
              <w:rPr>
                <w:b/>
              </w:rPr>
              <w:t xml:space="preserve"> </w:t>
            </w:r>
            <w:r w:rsidR="00716C4F">
              <w:rPr>
                <w:b/>
              </w:rPr>
              <w:t>июня</w:t>
            </w:r>
            <w:r w:rsidR="001459C9">
              <w:rPr>
                <w:b/>
              </w:rPr>
              <w:t xml:space="preserve"> </w:t>
            </w:r>
            <w:r w:rsidRPr="00A0465A">
              <w:rPr>
                <w:b/>
              </w:rPr>
              <w:t>20</w:t>
            </w:r>
            <w:r w:rsidR="00987BDB">
              <w:rPr>
                <w:b/>
              </w:rPr>
              <w:t>2</w:t>
            </w:r>
            <w:r w:rsidR="001459C9">
              <w:rPr>
                <w:b/>
              </w:rPr>
              <w:t>1</w:t>
            </w:r>
            <w:r w:rsidRPr="00A0465A">
              <w:rPr>
                <w:b/>
              </w:rPr>
              <w:t xml:space="preserve"> года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368304315"/>
            <w:r>
              <w:t>8.</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716C4F">
              <w:rPr>
                <w:b/>
              </w:rPr>
              <w:t>0</w:t>
            </w:r>
            <w:r w:rsidR="0060058D">
              <w:rPr>
                <w:b/>
              </w:rPr>
              <w:t>9</w:t>
            </w:r>
            <w:r w:rsidR="00704B43" w:rsidRPr="009F0936">
              <w:rPr>
                <w:b/>
              </w:rPr>
              <w:t>»</w:t>
            </w:r>
            <w:r w:rsidR="00704B43">
              <w:rPr>
                <w:b/>
              </w:rPr>
              <w:t xml:space="preserve"> </w:t>
            </w:r>
            <w:r w:rsidR="00716C4F">
              <w:rPr>
                <w:b/>
              </w:rPr>
              <w:t>июня</w:t>
            </w:r>
            <w:r w:rsidR="00704B43">
              <w:rPr>
                <w:b/>
              </w:rPr>
              <w:t xml:space="preserve"> </w:t>
            </w:r>
            <w:r w:rsidR="00704B43" w:rsidRPr="00A0465A">
              <w:rPr>
                <w:b/>
              </w:rPr>
              <w:t>20</w:t>
            </w:r>
            <w:r w:rsidR="00704B43">
              <w:rPr>
                <w:b/>
              </w:rPr>
              <w:t>2</w:t>
            </w:r>
            <w:r w:rsidR="001459C9">
              <w:rPr>
                <w:b/>
              </w:rPr>
              <w:t>1</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60058D">
              <w:rPr>
                <w:b/>
              </w:rPr>
              <w:t>17</w:t>
            </w:r>
            <w:r w:rsidR="00704B43" w:rsidRPr="009F0936">
              <w:rPr>
                <w:b/>
              </w:rPr>
              <w:t>»</w:t>
            </w:r>
            <w:r w:rsidR="00704B43">
              <w:rPr>
                <w:b/>
              </w:rPr>
              <w:t xml:space="preserve"> </w:t>
            </w:r>
            <w:r w:rsidR="00716C4F">
              <w:rPr>
                <w:b/>
              </w:rPr>
              <w:t>июня</w:t>
            </w:r>
            <w:r w:rsidR="00704B43">
              <w:rPr>
                <w:b/>
              </w:rPr>
              <w:t xml:space="preserve"> </w:t>
            </w:r>
            <w:r w:rsidR="00704B43" w:rsidRPr="00A0465A">
              <w:rPr>
                <w:b/>
              </w:rPr>
              <w:t>20</w:t>
            </w:r>
            <w:r w:rsidR="00704B43">
              <w:rPr>
                <w:b/>
              </w:rPr>
              <w:t>2</w:t>
            </w:r>
            <w:r w:rsidR="001459C9">
              <w:rPr>
                <w:b/>
              </w:rPr>
              <w:t>1</w:t>
            </w:r>
            <w:r w:rsidR="00704B43" w:rsidRPr="00A0465A">
              <w:rPr>
                <w:b/>
              </w:rPr>
              <w:t xml:space="preserve"> года</w:t>
            </w:r>
            <w:r w:rsidR="00B94344" w:rsidRPr="00A0465A">
              <w:rPr>
                <w:b/>
              </w:rPr>
              <w:t xml:space="preserve">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lastRenderedPageBreak/>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lastRenderedPageBreak/>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1D65A9" w:rsidRDefault="001D65A9" w:rsidP="001D65A9">
            <w:pPr>
              <w:autoSpaceDE w:val="0"/>
              <w:autoSpaceDN w:val="0"/>
              <w:adjustRightInd w:val="0"/>
              <w:jc w:val="both"/>
              <w:rPr>
                <w:b/>
                <w:iCs/>
                <w:color w:val="000000"/>
              </w:rPr>
            </w:pPr>
            <w:r w:rsidRPr="00A0465A">
              <w:rPr>
                <w:b/>
              </w:rPr>
              <w:t>«</w:t>
            </w:r>
            <w:r w:rsidR="00F826BF">
              <w:rPr>
                <w:b/>
              </w:rPr>
              <w:t>18</w:t>
            </w:r>
            <w:r w:rsidRPr="009F0936">
              <w:rPr>
                <w:b/>
              </w:rPr>
              <w:t>»</w:t>
            </w:r>
            <w:r w:rsidR="00131F19">
              <w:rPr>
                <w:b/>
              </w:rPr>
              <w:t xml:space="preserve"> </w:t>
            </w:r>
            <w:r w:rsidR="00716C4F">
              <w:rPr>
                <w:b/>
              </w:rPr>
              <w:t>июня</w:t>
            </w:r>
            <w:r w:rsidR="001459C9">
              <w:rPr>
                <w:b/>
              </w:rPr>
              <w:t xml:space="preserve"> </w:t>
            </w:r>
            <w:r>
              <w:rPr>
                <w:b/>
              </w:rPr>
              <w:t>202</w:t>
            </w:r>
            <w:r w:rsidR="001459C9">
              <w:rPr>
                <w:b/>
              </w:rPr>
              <w:t>1</w:t>
            </w:r>
            <w:r w:rsidRPr="00A0465A">
              <w:rPr>
                <w:b/>
              </w:rPr>
              <w:t xml:space="preserve"> года </w:t>
            </w:r>
            <w:r w:rsidRPr="005E761C">
              <w:rPr>
                <w:b/>
              </w:rPr>
              <w:t xml:space="preserve">в 09 часов 00 минут </w:t>
            </w:r>
            <w:r w:rsidRPr="00F87E6C">
              <w:rPr>
                <w:b/>
              </w:rPr>
              <w:t>(время местное МСК+2, GMT +5)</w:t>
            </w:r>
          </w:p>
          <w:p w:rsidR="001D65A9" w:rsidRDefault="001D65A9" w:rsidP="001D65A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1D65A9" w:rsidP="001D65A9">
            <w:pPr>
              <w:jc w:val="both"/>
              <w:rPr>
                <w:b/>
              </w:rPr>
            </w:pPr>
            <w:r w:rsidRPr="00A0465A">
              <w:rPr>
                <w:b/>
              </w:rPr>
              <w:t>«</w:t>
            </w:r>
            <w:r w:rsidR="001C1F5A">
              <w:rPr>
                <w:b/>
              </w:rPr>
              <w:t>24</w:t>
            </w:r>
            <w:r w:rsidRPr="009F0936">
              <w:rPr>
                <w:b/>
              </w:rPr>
              <w:t>»</w:t>
            </w:r>
            <w:r w:rsidR="001459C9">
              <w:rPr>
                <w:b/>
              </w:rPr>
              <w:t xml:space="preserve"> </w:t>
            </w:r>
            <w:r w:rsidR="00716C4F">
              <w:rPr>
                <w:b/>
              </w:rPr>
              <w:t>июня</w:t>
            </w:r>
            <w:r w:rsidRPr="00F87E6C">
              <w:rPr>
                <w:b/>
              </w:rPr>
              <w:t xml:space="preserve"> </w:t>
            </w:r>
            <w:r w:rsidR="001459C9">
              <w:rPr>
                <w:b/>
              </w:rPr>
              <w:t>2021</w:t>
            </w:r>
            <w:r w:rsidRPr="00A0465A">
              <w:rPr>
                <w:b/>
              </w:rPr>
              <w:t xml:space="preserve"> года </w:t>
            </w:r>
            <w:r w:rsidRPr="005E761C">
              <w:rPr>
                <w:b/>
              </w:rPr>
              <w:t>в 09 часов 00 минут (время местное МСК+2,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20" w:name="_Ref378107245"/>
            <w:r>
              <w:t>10</w:t>
            </w:r>
            <w:r w:rsidR="00125E35">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C1F5A" w:rsidRDefault="001C1F5A" w:rsidP="001C1F5A">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Pr>
                <w:b/>
              </w:rPr>
              <w:t>23</w:t>
            </w:r>
            <w:r w:rsidRPr="009F0936">
              <w:rPr>
                <w:b/>
              </w:rPr>
              <w:t>»</w:t>
            </w:r>
            <w:r w:rsidRPr="00F87E6C">
              <w:rPr>
                <w:b/>
              </w:rPr>
              <w:t xml:space="preserve"> </w:t>
            </w:r>
            <w:r>
              <w:rPr>
                <w:b/>
              </w:rPr>
              <w:t>июня 2021</w:t>
            </w:r>
            <w:r w:rsidRPr="00A0465A">
              <w:rPr>
                <w:b/>
              </w:rPr>
              <w:t xml:space="preserve"> года </w:t>
            </w:r>
            <w:r w:rsidRPr="005E761C">
              <w:rPr>
                <w:b/>
              </w:rPr>
              <w:t>(время местное МСК+2, GMT +5).</w:t>
            </w:r>
          </w:p>
          <w:p w:rsidR="001C1F5A" w:rsidRDefault="001C1F5A" w:rsidP="001C1F5A">
            <w:pPr>
              <w:jc w:val="both"/>
              <w:rPr>
                <w:b/>
              </w:rPr>
            </w:pPr>
            <w:r w:rsidRPr="005A554C">
              <w:rPr>
                <w:b/>
                <w:iCs/>
              </w:rPr>
              <w:t>Аукционный торг:</w:t>
            </w:r>
            <w:r>
              <w:rPr>
                <w:b/>
                <w:iCs/>
              </w:rPr>
              <w:t xml:space="preserve"> </w:t>
            </w:r>
            <w:r w:rsidRPr="00A0465A">
              <w:rPr>
                <w:b/>
              </w:rPr>
              <w:t>«</w:t>
            </w:r>
            <w:r>
              <w:rPr>
                <w:b/>
              </w:rPr>
              <w:t>24</w:t>
            </w:r>
            <w:r w:rsidRPr="009F0936">
              <w:rPr>
                <w:b/>
              </w:rPr>
              <w:t>»</w:t>
            </w:r>
            <w:r>
              <w:rPr>
                <w:b/>
              </w:rPr>
              <w:t xml:space="preserve"> июня</w:t>
            </w:r>
            <w:r w:rsidRPr="00F87E6C">
              <w:rPr>
                <w:b/>
              </w:rPr>
              <w:t xml:space="preserve"> </w:t>
            </w:r>
            <w:r>
              <w:rPr>
                <w:b/>
              </w:rPr>
              <w:t>2021</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1C1F5A" w:rsidRPr="00E10CBE" w:rsidRDefault="001C1F5A" w:rsidP="001C1F5A">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Pr>
                <w:b/>
              </w:rPr>
              <w:t>25</w:t>
            </w:r>
            <w:r w:rsidRPr="009F0936">
              <w:rPr>
                <w:b/>
              </w:rPr>
              <w:t>»</w:t>
            </w:r>
            <w:r>
              <w:rPr>
                <w:b/>
              </w:rPr>
              <w:t xml:space="preserve"> июня</w:t>
            </w:r>
            <w:r w:rsidRPr="00F87E6C">
              <w:rPr>
                <w:b/>
              </w:rPr>
              <w:t xml:space="preserve"> </w:t>
            </w:r>
            <w:r w:rsidRPr="00A0465A">
              <w:rPr>
                <w:b/>
              </w:rPr>
              <w:t>20</w:t>
            </w:r>
            <w:r>
              <w:rPr>
                <w:b/>
              </w:rPr>
              <w:t>21</w:t>
            </w:r>
            <w:r w:rsidRPr="00A0465A">
              <w:rPr>
                <w:b/>
              </w:rPr>
              <w:t xml:space="preserve"> года </w:t>
            </w:r>
            <w:r w:rsidRPr="005E761C">
              <w:rPr>
                <w:b/>
              </w:rPr>
              <w:t>(время местное МСК+2, GMT +5).</w:t>
            </w:r>
          </w:p>
          <w:p w:rsidR="001C1F5A" w:rsidRDefault="001C1F5A" w:rsidP="001C1F5A">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Pr>
                <w:b/>
              </w:rPr>
              <w:t>28</w:t>
            </w:r>
            <w:r w:rsidRPr="009F0936">
              <w:rPr>
                <w:b/>
              </w:rPr>
              <w:t>»</w:t>
            </w:r>
            <w:r>
              <w:rPr>
                <w:b/>
              </w:rPr>
              <w:t xml:space="preserve"> июня</w:t>
            </w:r>
            <w:r w:rsidRPr="005A6232">
              <w:rPr>
                <w:b/>
              </w:rPr>
              <w:t xml:space="preserve"> 202</w:t>
            </w:r>
            <w:r>
              <w:rPr>
                <w:b/>
              </w:rPr>
              <w:t>1</w:t>
            </w:r>
            <w:r w:rsidRPr="005A6232">
              <w:rPr>
                <w:b/>
              </w:rPr>
              <w:t xml:space="preserve"> </w:t>
            </w:r>
            <w:r w:rsidRPr="00A0465A">
              <w:rPr>
                <w:b/>
              </w:rPr>
              <w:t xml:space="preserve">года </w:t>
            </w:r>
            <w:r w:rsidRPr="005E761C">
              <w:rPr>
                <w:b/>
              </w:rPr>
              <w:t>(время местное МСК+2, GMT +5).</w:t>
            </w:r>
          </w:p>
          <w:p w:rsidR="00125E35" w:rsidRPr="005E761C" w:rsidRDefault="001C27CD" w:rsidP="00F826BF">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21"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2" w:name="форма9"/>
            <w:bookmarkEnd w:id="21"/>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2"/>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6E126C" w:rsidRPr="00A0465A">
              <w:rPr>
                <w:b/>
              </w:rPr>
              <w:t>«</w:t>
            </w:r>
            <w:r w:rsidR="00F826BF">
              <w:rPr>
                <w:b/>
              </w:rPr>
              <w:t>09</w:t>
            </w:r>
            <w:r w:rsidR="006E126C" w:rsidRPr="009F0936">
              <w:rPr>
                <w:b/>
              </w:rPr>
              <w:t>»</w:t>
            </w:r>
            <w:r w:rsidR="006E126C">
              <w:rPr>
                <w:b/>
              </w:rPr>
              <w:t xml:space="preserve"> </w:t>
            </w:r>
            <w:r w:rsidR="00716C4F">
              <w:rPr>
                <w:b/>
              </w:rPr>
              <w:t>июня</w:t>
            </w:r>
            <w:r w:rsidR="006E126C" w:rsidRPr="00F87E6C">
              <w:rPr>
                <w:b/>
              </w:rPr>
              <w:t xml:space="preserve"> </w:t>
            </w:r>
            <w:r w:rsidR="006E126C">
              <w:rPr>
                <w:b/>
              </w:rPr>
              <w:t>202</w:t>
            </w:r>
            <w:r w:rsidR="001459C9">
              <w:rPr>
                <w:b/>
              </w:rPr>
              <w:t>1</w:t>
            </w:r>
            <w:r w:rsidR="006E126C" w:rsidRPr="00A0465A">
              <w:rPr>
                <w:b/>
              </w:rPr>
              <w:t xml:space="preserve">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6E126C" w:rsidRPr="00A0465A">
              <w:rPr>
                <w:b/>
              </w:rPr>
              <w:t>«</w:t>
            </w:r>
            <w:r w:rsidR="00F826BF">
              <w:rPr>
                <w:b/>
              </w:rPr>
              <w:t>15</w:t>
            </w:r>
            <w:r w:rsidR="006E126C" w:rsidRPr="009F0936">
              <w:rPr>
                <w:b/>
              </w:rPr>
              <w:t>»</w:t>
            </w:r>
            <w:r w:rsidR="006E126C">
              <w:rPr>
                <w:b/>
              </w:rPr>
              <w:t xml:space="preserve"> </w:t>
            </w:r>
            <w:r w:rsidR="00716C4F">
              <w:rPr>
                <w:b/>
              </w:rPr>
              <w:t>июня</w:t>
            </w:r>
            <w:r w:rsidR="006E126C" w:rsidRPr="00F87E6C">
              <w:rPr>
                <w:b/>
              </w:rPr>
              <w:t xml:space="preserve"> </w:t>
            </w:r>
            <w:r w:rsidR="006E126C">
              <w:rPr>
                <w:b/>
              </w:rPr>
              <w:t>202</w:t>
            </w:r>
            <w:r w:rsidR="001459C9">
              <w:rPr>
                <w:b/>
              </w:rPr>
              <w:t>1</w:t>
            </w:r>
            <w:r w:rsidR="006E126C" w:rsidRPr="00A0465A">
              <w:rPr>
                <w:b/>
              </w:rPr>
              <w:t xml:space="preserve"> года </w:t>
            </w:r>
            <w:r w:rsidRPr="00D7269B">
              <w:rPr>
                <w:b/>
              </w:rPr>
              <w:t>(время местное МСК+2, GMT +5).</w:t>
            </w:r>
          </w:p>
          <w:p w:rsidR="00307DF9" w:rsidRPr="00EA4884" w:rsidRDefault="00307DF9" w:rsidP="00307DF9">
            <w:pPr>
              <w:suppressAutoHyphens/>
              <w:ind w:firstLine="567"/>
              <w:jc w:val="both"/>
            </w:pPr>
            <w:r w:rsidRPr="00EA4884">
              <w:t>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307DF9" w:rsidRPr="00EA4884" w:rsidRDefault="00307DF9" w:rsidP="00307DF9">
            <w:pPr>
              <w:suppressAutoHyphens/>
              <w:ind w:firstLine="601"/>
              <w:jc w:val="both"/>
            </w:pPr>
            <w:r w:rsidRPr="00EA4884">
              <w:t xml:space="preserve">Запрос о разъяснении направляется посредством ЭП в порядке, </w:t>
            </w:r>
            <w:r w:rsidRPr="00EA4884">
              <w:lastRenderedPageBreak/>
              <w:t>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07DF9" w:rsidRPr="00EA4884" w:rsidRDefault="00307DF9" w:rsidP="00307DF9">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307DF9" w:rsidRPr="00EA4884" w:rsidRDefault="00307DF9" w:rsidP="00307DF9">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7"/>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15184E" w:rsidRDefault="00307DF9" w:rsidP="00307DF9">
            <w:pPr>
              <w:ind w:firstLine="567"/>
              <w:jc w:val="both"/>
            </w:pPr>
            <w:r w:rsidRPr="00EA4884">
              <w:t>Участник не вправе ссылаться на устную информацию, полученную от Заказчика.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D2779F" w:rsidRPr="0015184E" w:rsidRDefault="00E857B4" w:rsidP="00125E35">
            <w:pPr>
              <w:pStyle w:val="Default"/>
              <w:ind w:firstLine="567"/>
              <w:jc w:val="both"/>
              <w:rPr>
                <w:rStyle w:val="normaltextrun"/>
                <w:iCs/>
              </w:rPr>
            </w:pPr>
            <w:r>
              <w:rPr>
                <w:iCs/>
                <w:color w:val="auto"/>
              </w:rPr>
              <w:t xml:space="preserve">Предмет договора: </w:t>
            </w:r>
            <w:r w:rsidR="00F826BF" w:rsidRPr="0060058D">
              <w:rPr>
                <w:b/>
                <w:bCs/>
              </w:rPr>
              <w:t>Поставка запчастей и оборудования для клапанов «Danfoss».</w:t>
            </w:r>
          </w:p>
          <w:p w:rsidR="00125E35" w:rsidRPr="0015184E" w:rsidRDefault="00CE1BA0" w:rsidP="00125E35">
            <w:pPr>
              <w:pStyle w:val="Default"/>
              <w:ind w:firstLine="567"/>
              <w:jc w:val="both"/>
              <w:rPr>
                <w:iCs/>
              </w:rPr>
            </w:pPr>
            <w:r w:rsidRPr="00CE1BA0">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sidRPr="0015184E">
              <w:rPr>
                <w:bCs/>
              </w:rPr>
              <w:lastRenderedPageBreak/>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5" w:name="_Ref368315592"/>
          </w:p>
          <w:p w:rsidR="00125E35" w:rsidRPr="0015184E" w:rsidRDefault="00125E35" w:rsidP="00125E35"/>
          <w:p w:rsidR="00125E35" w:rsidRPr="0015184E" w:rsidRDefault="00125E35" w:rsidP="00125E35">
            <w:r w:rsidRPr="0015184E">
              <w:t>1</w:t>
            </w:r>
            <w:r w:rsidR="006B2470">
              <w:t>5</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F826BF" w:rsidRPr="00F05E8E" w:rsidRDefault="00F826BF" w:rsidP="00F826BF">
            <w:pPr>
              <w:widowControl w:val="0"/>
              <w:autoSpaceDE w:val="0"/>
              <w:autoSpaceDN w:val="0"/>
              <w:adjustRightInd w:val="0"/>
              <w:ind w:firstLine="567"/>
              <w:jc w:val="both"/>
              <w:rPr>
                <w:b/>
                <w:snapToGrid w:val="0"/>
              </w:rPr>
            </w:pPr>
            <w:r>
              <w:rPr>
                <w:b/>
                <w:bCs/>
              </w:rPr>
              <w:t>646 029</w:t>
            </w:r>
            <w:r w:rsidRPr="00617C16">
              <w:rPr>
                <w:b/>
                <w:bCs/>
              </w:rPr>
              <w:t xml:space="preserve"> </w:t>
            </w:r>
            <w:r w:rsidRPr="00F05E8E">
              <w:rPr>
                <w:b/>
                <w:snapToGrid w:val="0"/>
                <w:color w:val="000000"/>
              </w:rPr>
              <w:t>(</w:t>
            </w:r>
            <w:r>
              <w:rPr>
                <w:b/>
                <w:snapToGrid w:val="0"/>
                <w:color w:val="000000"/>
              </w:rPr>
              <w:t>Шестьсот сорок шесть тысяч двадцать девять</w:t>
            </w:r>
            <w:r w:rsidRPr="00F05E8E">
              <w:rPr>
                <w:b/>
                <w:snapToGrid w:val="0"/>
                <w:color w:val="000000"/>
              </w:rPr>
              <w:t>)</w:t>
            </w:r>
            <w:r w:rsidRPr="00F05E8E">
              <w:rPr>
                <w:b/>
                <w:snapToGrid w:val="0"/>
              </w:rPr>
              <w:t xml:space="preserve"> </w:t>
            </w:r>
            <w:r w:rsidRPr="00F05E8E">
              <w:rPr>
                <w:b/>
                <w:snapToGrid w:val="0"/>
                <w:color w:val="000000"/>
              </w:rPr>
              <w:t>рубл</w:t>
            </w:r>
            <w:r>
              <w:rPr>
                <w:b/>
                <w:snapToGrid w:val="0"/>
                <w:color w:val="000000"/>
              </w:rPr>
              <w:t>ей</w:t>
            </w:r>
            <w:r w:rsidRPr="00F05E8E">
              <w:rPr>
                <w:b/>
                <w:snapToGrid w:val="0"/>
                <w:color w:val="000000"/>
              </w:rPr>
              <w:t xml:space="preserve"> </w:t>
            </w:r>
            <w:r>
              <w:rPr>
                <w:b/>
                <w:snapToGrid w:val="0"/>
                <w:color w:val="000000"/>
              </w:rPr>
              <w:t>19 копейка</w:t>
            </w:r>
            <w:r w:rsidRPr="00F05E8E">
              <w:rPr>
                <w:b/>
                <w:snapToGrid w:val="0"/>
              </w:rPr>
              <w:t xml:space="preserve"> с учетом НДС (20%).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Pr="00D2779F" w:rsidRDefault="00CE1BA0" w:rsidP="00332312">
            <w:pPr>
              <w:widowControl w:val="0"/>
              <w:autoSpaceDE w:val="0"/>
              <w:autoSpaceDN w:val="0"/>
              <w:adjustRightInd w:val="0"/>
              <w:ind w:firstLine="567"/>
              <w:jc w:val="both"/>
              <w:rPr>
                <w:snapToGrid w:val="0"/>
              </w:rPr>
            </w:pPr>
            <w:r w:rsidRPr="00CE1BA0">
              <w:rPr>
                <w:snapToGrid w:val="0"/>
              </w:rPr>
              <w:t xml:space="preserve">В начальную (максимальную) цену Договора </w:t>
            </w:r>
            <w:r w:rsidR="00987BDB" w:rsidRPr="00987BDB">
              <w:rPr>
                <w:snapToGrid w:val="0"/>
              </w:rPr>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w:t>
            </w:r>
            <w:r w:rsidR="00987BDB" w:rsidRPr="00D2779F">
              <w:rPr>
                <w:snapToGrid w:val="0"/>
              </w:rPr>
              <w:t>и иные расходы, связанные с поставкой товара</w:t>
            </w:r>
            <w:r w:rsidR="00173BEA" w:rsidRPr="00D2779F">
              <w:t>.</w:t>
            </w:r>
          </w:p>
          <w:p w:rsidR="00125E35" w:rsidRPr="0015184E" w:rsidRDefault="00332312" w:rsidP="00604599">
            <w:pPr>
              <w:widowControl w:val="0"/>
              <w:autoSpaceDE w:val="0"/>
              <w:autoSpaceDN w:val="0"/>
              <w:adjustRightInd w:val="0"/>
              <w:ind w:firstLine="567"/>
              <w:jc w:val="both"/>
              <w:rPr>
                <w:rFonts w:eastAsia="Calibri"/>
              </w:rPr>
            </w:pPr>
            <w:r w:rsidRPr="00D2779F">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604599" w:rsidRPr="00D2779F">
              <w:rPr>
                <w:snapToGrid w:val="0"/>
              </w:rPr>
              <w:t>документации</w:t>
            </w:r>
            <w:r w:rsidRPr="00D2779F">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6"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7" w:name="форма15"/>
            <w:bookmarkEnd w:id="26"/>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7"/>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307DF9" w:rsidRDefault="00307DF9" w:rsidP="00307DF9">
            <w:pPr>
              <w:ind w:firstLine="567"/>
              <w:jc w:val="both"/>
              <w:rPr>
                <w:rFonts w:cs="Arial"/>
              </w:rPr>
            </w:pPr>
            <w:r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F081F">
              <w:rPr>
                <w:rFonts w:cs="Arial"/>
              </w:rPr>
              <w:t>аукциона</w:t>
            </w:r>
            <w:r w:rsidRPr="00423664">
              <w:rPr>
                <w:rFonts w:cs="Arial"/>
              </w:rPr>
              <w:t xml:space="preserve"> (</w:t>
            </w:r>
            <w:r w:rsidR="002F081F">
              <w:rPr>
                <w:rFonts w:cs="Arial"/>
              </w:rPr>
              <w:t>аукцион</w:t>
            </w:r>
            <w:r w:rsidRPr="00423664">
              <w:rPr>
                <w:rFonts w:cs="Arial"/>
              </w:rPr>
              <w:t xml:space="preserve"> в электронной форме)</w:t>
            </w:r>
            <w:r>
              <w:rPr>
                <w:rFonts w:cs="Arial"/>
              </w:rPr>
              <w:t>;</w:t>
            </w:r>
          </w:p>
          <w:p w:rsidR="00307DF9" w:rsidRPr="0015184E" w:rsidRDefault="00307DF9" w:rsidP="00307DF9">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307DF9" w:rsidRPr="0015184E" w:rsidRDefault="00307DF9" w:rsidP="00307DF9">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w:t>
            </w:r>
            <w:r>
              <w:rPr>
                <w:rFonts w:cs="Arial"/>
                <w:color w:val="000000"/>
              </w:rPr>
              <w:t>дату</w:t>
            </w:r>
            <w:r w:rsidRPr="0015184E">
              <w:rPr>
                <w:rFonts w:cs="Arial"/>
                <w:color w:val="000000"/>
              </w:rPr>
              <w:t xml:space="preserve"> подачи Заявки;</w:t>
            </w:r>
          </w:p>
          <w:p w:rsidR="00307DF9" w:rsidRPr="0015184E" w:rsidRDefault="00307DF9" w:rsidP="00307DF9">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15184E">
              <w:rPr>
                <w:rFonts w:cs="Arial"/>
                <w:color w:val="000000"/>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w:t>
            </w:r>
            <w:r>
              <w:rPr>
                <w:rFonts w:cs="Arial"/>
                <w:color w:val="000000"/>
              </w:rPr>
              <w:t xml:space="preserve"> (финансовой)</w:t>
            </w:r>
            <w:r w:rsidRPr="0015184E">
              <w:rPr>
                <w:rFonts w:cs="Arial"/>
                <w:color w:val="000000"/>
              </w:rPr>
              <w:t xml:space="preserve"> отчетнос</w:t>
            </w:r>
            <w:r>
              <w:rPr>
                <w:rFonts w:cs="Arial"/>
                <w:color w:val="000000"/>
              </w:rPr>
              <w:t xml:space="preserve">ти за последний отчетный период. </w:t>
            </w:r>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настоящей закупке не принято;</w:t>
            </w:r>
          </w:p>
          <w:p w:rsidR="00307DF9" w:rsidRPr="006A15A1" w:rsidRDefault="00307DF9" w:rsidP="00307DF9">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Pr="00F56804">
              <w:fldChar w:fldCharType="begin"/>
            </w:r>
            <w:r w:rsidRPr="00F56804">
              <w:instrText xml:space="preserve"> REF _Ref422821548 \r \h  \* MERGEFORMAT </w:instrText>
            </w:r>
            <w:r w:rsidRPr="00F56804">
              <w:fldChar w:fldCharType="separate"/>
            </w:r>
            <w:r w:rsidR="00DA7C40">
              <w:t>2</w:t>
            </w:r>
            <w:r w:rsidRPr="00F56804">
              <w:fldChar w:fldCharType="end"/>
            </w:r>
            <w:r w:rsidRPr="00F56804">
              <w:rPr>
                <w:rFonts w:cs="Arial"/>
                <w:color w:val="000000"/>
              </w:rPr>
              <w:t xml:space="preserve"> раздела II «Информационная карта» </w:t>
            </w:r>
            <w:r>
              <w:rPr>
                <w:rFonts w:cs="Arial"/>
                <w:color w:val="000000"/>
              </w:rPr>
              <w:t>Документации</w:t>
            </w:r>
            <w:r w:rsidRPr="00F56804">
              <w:rPr>
                <w:rFonts w:cs="Arial"/>
              </w:rPr>
              <w:t>;</w:t>
            </w:r>
          </w:p>
          <w:p w:rsidR="00307DF9" w:rsidRPr="0015184E" w:rsidRDefault="00307DF9" w:rsidP="00307DF9">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307DF9" w:rsidRPr="004E288D" w:rsidRDefault="00307DF9" w:rsidP="00307DF9">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07DF9" w:rsidRPr="004E288D" w:rsidRDefault="00307DF9" w:rsidP="00307DF9">
            <w:pPr>
              <w:ind w:firstLine="567"/>
              <w:jc w:val="both"/>
            </w:pPr>
            <w:r w:rsidRPr="004E288D">
              <w:rPr>
                <w:rFonts w:cs="Arial"/>
                <w:color w:val="000000"/>
              </w:rPr>
              <w:t xml:space="preserve">8. </w:t>
            </w:r>
            <w:r>
              <w:t>О</w:t>
            </w:r>
            <w:r w:rsidRPr="004E288D">
              <w:t xml:space="preserve">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307DF9" w:rsidRPr="004E288D" w:rsidRDefault="00307DF9" w:rsidP="00307DF9">
            <w:pPr>
              <w:ind w:firstLine="567"/>
              <w:jc w:val="both"/>
              <w:rPr>
                <w:b/>
              </w:rPr>
            </w:pPr>
            <w:r>
              <w:t>9. О</w:t>
            </w:r>
            <w:r w:rsidRPr="004E288D">
              <w:t xml:space="preserve">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r w:rsidRPr="004E288D">
              <w:lastRenderedPageBreak/>
              <w:t>статьей 19.28 Кодекса Российской Федерации об административных правонарушениях</w:t>
            </w:r>
            <w:r w:rsidRPr="004E288D">
              <w:rPr>
                <w:rFonts w:cs="Arial"/>
                <w:color w:val="000000"/>
              </w:rPr>
              <w:t>.</w:t>
            </w:r>
          </w:p>
          <w:p w:rsidR="00307DF9" w:rsidRDefault="00307DF9" w:rsidP="00307DF9">
            <w:pPr>
              <w:ind w:firstLine="567"/>
              <w:jc w:val="both"/>
              <w:rPr>
                <w:rFonts w:cs="Arial"/>
                <w:color w:val="000000"/>
              </w:rPr>
            </w:pPr>
            <w:r w:rsidRPr="004E288D">
              <w:rPr>
                <w:rFonts w:cs="Arial"/>
                <w:color w:val="000000"/>
              </w:rPr>
              <w:t>10.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5E35" w:rsidRPr="0015184E" w:rsidRDefault="00307DF9" w:rsidP="00307DF9">
            <w:pPr>
              <w:ind w:firstLine="567"/>
              <w:jc w:val="both"/>
            </w:pPr>
            <w:r w:rsidRPr="00EA4884">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8"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w:t>
            </w:r>
            <w:r w:rsidRPr="00C37BC0">
              <w:rPr>
                <w:color w:val="000000"/>
              </w:rPr>
              <w:lastRenderedPageBreak/>
              <w:t xml:space="preserve">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C451F3" w:rsidRDefault="00C37BC0" w:rsidP="00407B61">
            <w:pPr>
              <w:pStyle w:val="western"/>
              <w:spacing w:before="0" w:beforeAutospacing="0" w:after="0" w:afterAutospacing="0"/>
              <w:ind w:firstLine="60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p w:rsidR="006A4C3F" w:rsidRPr="0088666B" w:rsidRDefault="006A4C3F" w:rsidP="00407B61">
            <w:pPr>
              <w:pStyle w:val="western"/>
              <w:spacing w:before="0" w:beforeAutospacing="0" w:after="0" w:afterAutospacing="0"/>
              <w:ind w:firstLine="600"/>
              <w:jc w:val="both"/>
              <w:rPr>
                <w:color w:val="000000"/>
              </w:rPr>
            </w:pPr>
            <w:r w:rsidRPr="00487299">
              <w:rPr>
                <w:color w:val="000000"/>
              </w:rPr>
              <w:t>В случае если Победителем Аукциона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Данное условие применяется с учетом п.4 настоящей Документации.</w:t>
            </w:r>
          </w:p>
        </w:tc>
      </w:tr>
      <w:tr w:rsidR="00125E35" w:rsidRPr="0015184E" w:rsidTr="00FC2A68">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704B43">
            <w:pPr>
              <w:pStyle w:val="ab"/>
              <w:numPr>
                <w:ilvl w:val="0"/>
                <w:numId w:val="6"/>
              </w:numPr>
              <w:ind w:left="0" w:firstLine="567"/>
              <w:jc w:val="both"/>
            </w:pPr>
            <w:bookmarkStart w:id="29" w:name="_Ref368314453"/>
          </w:p>
          <w:p w:rsidR="00307DF9" w:rsidRPr="0015184E" w:rsidRDefault="00307DF9" w:rsidP="00125E35">
            <w:r w:rsidRPr="0015184E">
              <w:t>1</w:t>
            </w:r>
            <w:r>
              <w:t>9</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07DF9" w:rsidRPr="00D2162F" w:rsidRDefault="00F826BF" w:rsidP="00F826BF">
            <w:pPr>
              <w:contextualSpacing/>
              <w:jc w:val="both"/>
            </w:pPr>
            <w:r>
              <w:t>Не у</w:t>
            </w:r>
            <w:r w:rsidR="00307DF9" w:rsidRPr="00D2162F">
              <w:t>становлено.</w:t>
            </w:r>
          </w:p>
          <w:p w:rsidR="00307DF9" w:rsidRPr="002E3D40" w:rsidRDefault="00307DF9" w:rsidP="00307DF9">
            <w:pPr>
              <w:jc w:val="both"/>
            </w:pPr>
            <w:r w:rsidRPr="00D2162F">
              <w:t xml:space="preserve"> </w:t>
            </w:r>
          </w:p>
        </w:tc>
      </w:tr>
      <w:tr w:rsidR="00307DF9" w:rsidRPr="0015184E" w:rsidTr="00FC2A68">
        <w:trPr>
          <w:trHeight w:val="280"/>
        </w:trPr>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r>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826BF" w:rsidRPr="00D2162F" w:rsidRDefault="00F826BF" w:rsidP="00F826BF">
            <w:pPr>
              <w:contextualSpacing/>
              <w:jc w:val="both"/>
            </w:pPr>
            <w:r>
              <w:t>Не у</w:t>
            </w:r>
            <w:r w:rsidRPr="00D2162F">
              <w:t>становлено.</w:t>
            </w:r>
          </w:p>
          <w:p w:rsidR="00307DF9" w:rsidRPr="004E7897" w:rsidRDefault="00307DF9" w:rsidP="00307DF9">
            <w:pPr>
              <w:ind w:firstLine="567"/>
              <w:jc w:val="both"/>
              <w:rPr>
                <w:b/>
                <w:snapToGrid w:val="0"/>
                <w:highlight w:val="yellow"/>
              </w:rPr>
            </w:pP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07DF9" w:rsidRPr="0015184E" w:rsidRDefault="00307DF9" w:rsidP="004C2FEE">
            <w:pPr>
              <w:pStyle w:val="13"/>
            </w:pPr>
            <w:r w:rsidRPr="0015184E">
              <w:t>Русский</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pStyle w:val="rvps1"/>
              <w:jc w:val="both"/>
            </w:pPr>
            <w:bookmarkStart w:id="30" w:name="_Ref378865603"/>
            <w:r w:rsidRPr="0015184E">
              <w:t>2</w:t>
            </w:r>
            <w:r>
              <w:t>2</w:t>
            </w:r>
            <w:r w:rsidRPr="0015184E">
              <w:t>.</w:t>
            </w:r>
          </w:p>
        </w:tc>
        <w:bookmarkEnd w:id="30"/>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jc w:val="both"/>
            </w:pPr>
            <w:r w:rsidRPr="0015184E">
              <w:t>Российский рубль</w:t>
            </w:r>
          </w:p>
        </w:tc>
      </w:tr>
      <w:tr w:rsidR="00FC2A68" w:rsidRPr="00217C26" w:rsidTr="00FC2A68">
        <w:tc>
          <w:tcPr>
            <w:tcW w:w="710" w:type="dxa"/>
            <w:tcBorders>
              <w:top w:val="single" w:sz="4" w:space="0" w:color="auto"/>
              <w:left w:val="single" w:sz="4" w:space="0" w:color="auto"/>
              <w:bottom w:val="single" w:sz="4" w:space="0" w:color="auto"/>
              <w:right w:val="single" w:sz="4" w:space="0" w:color="auto"/>
            </w:tcBorders>
          </w:tcPr>
          <w:p w:rsidR="00FC2A68" w:rsidRPr="0015184E" w:rsidRDefault="00FC2A68" w:rsidP="00FC2A68">
            <w:pPr>
              <w:pStyle w:val="rvps1"/>
              <w:ind w:left="600"/>
              <w:jc w:val="both"/>
            </w:pPr>
          </w:p>
          <w:p w:rsidR="00FC2A68" w:rsidRPr="0015184E" w:rsidRDefault="00FC2A68"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FC2A68" w:rsidRPr="00EA4884" w:rsidRDefault="00FC2A68" w:rsidP="00716C4F">
            <w:r w:rsidRPr="00F826BF">
              <w:t>Внесение изменений в Извещение и Документацию</w:t>
            </w:r>
          </w:p>
        </w:tc>
        <w:tc>
          <w:tcPr>
            <w:tcW w:w="7512" w:type="dxa"/>
            <w:tcBorders>
              <w:top w:val="single" w:sz="4" w:space="0" w:color="auto"/>
              <w:left w:val="single" w:sz="4" w:space="0" w:color="auto"/>
              <w:bottom w:val="single" w:sz="4" w:space="0" w:color="auto"/>
              <w:right w:val="single" w:sz="4" w:space="0" w:color="auto"/>
            </w:tcBorders>
          </w:tcPr>
          <w:p w:rsidR="00FC2A68" w:rsidRDefault="00FC2A68" w:rsidP="00716C4F">
            <w:pPr>
              <w:ind w:firstLine="459"/>
              <w:jc w:val="both"/>
            </w:pPr>
            <w:r>
              <w:t>Заказчик вправе принять решение о внесении изменений в Извещение о закупке Документацию о закупке в любое время, но не позднее даты окончания подачи Заявок.</w:t>
            </w:r>
          </w:p>
          <w:p w:rsidR="00FC2A68" w:rsidRDefault="00FC2A68" w:rsidP="00716C4F">
            <w:pPr>
              <w:ind w:firstLine="459"/>
              <w:jc w:val="both"/>
            </w:pPr>
            <w:r>
              <w:t xml:space="preserve">Изменения, вносимые в Извещение о закупке, Документацию о закупке размещаются Заказчиком в ЕИС, на ЭП, не позднее, чем в </w:t>
            </w:r>
            <w:r>
              <w:lastRenderedPageBreak/>
              <w:t>течение 3 (трёх) дней со дня принятия решения о внесении изменений.</w:t>
            </w:r>
          </w:p>
          <w:p w:rsidR="00FC2A68" w:rsidRDefault="00FC2A68" w:rsidP="00716C4F">
            <w:pPr>
              <w:ind w:firstLine="459"/>
              <w:jc w:val="both"/>
            </w:pPr>
            <w:r>
              <w:t>Любые изменения, вносимые в Извещение о закупке, настоящую Документацию о закупке, являются их неотъемлемой частью.</w:t>
            </w:r>
          </w:p>
          <w:p w:rsidR="00FC2A68" w:rsidRDefault="00FC2A68" w:rsidP="00716C4F">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FC2A68" w:rsidRPr="00EA4884" w:rsidRDefault="00FC2A68" w:rsidP="00716C4F">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1" w:name="_Toc454968238"/>
      <w:bookmarkStart w:id="32" w:name="_Toc525906700"/>
      <w:bookmarkStart w:id="33" w:name="_Toc71638335"/>
      <w:r w:rsidRPr="0015184E">
        <w:rPr>
          <w:rFonts w:ascii="Times New Roman" w:eastAsia="MS Mincho" w:hAnsi="Times New Roman"/>
          <w:iCs/>
          <w:color w:val="000000"/>
          <w:szCs w:val="24"/>
        </w:rPr>
        <w:lastRenderedPageBreak/>
        <w:t>2.2. Требования к Заявке на участие в закупке</w:t>
      </w:r>
      <w:bookmarkEnd w:id="31"/>
      <w:bookmarkEnd w:id="32"/>
      <w:bookmarkEnd w:id="33"/>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307DF9" w:rsidRDefault="00307DF9" w:rsidP="00307DF9">
            <w:pPr>
              <w:pStyle w:val="Default"/>
              <w:ind w:firstLine="567"/>
              <w:jc w:val="both"/>
              <w:rPr>
                <w:b/>
              </w:rPr>
            </w:pPr>
            <w:r w:rsidRPr="00307DF9">
              <w:rPr>
                <w:b/>
              </w:rPr>
              <w:t>Заявки подаются в форме электронных документов непосредственно на ЭП</w:t>
            </w:r>
            <w:r w:rsidRPr="00EA4884">
              <w:rPr>
                <w:b/>
              </w:rPr>
              <w:t xml:space="preserve"> и состоят из двух частей и </w:t>
            </w:r>
            <w:r w:rsidR="00E5771E">
              <w:rPr>
                <w:b/>
              </w:rPr>
              <w:t>предложения</w:t>
            </w:r>
            <w:r>
              <w:rPr>
                <w:b/>
              </w:rPr>
              <w:t xml:space="preserve"> участника о цене договора,</w:t>
            </w:r>
            <w:r w:rsidR="00A2744E" w:rsidRPr="00307DF9">
              <w:rPr>
                <w:b/>
              </w:rPr>
              <w:t xml:space="preserve"> подаваемого при проведении аукционного торга.</w:t>
            </w:r>
          </w:p>
          <w:p w:rsidR="00BF610E" w:rsidRDefault="00BF610E" w:rsidP="00A82C41">
            <w:pPr>
              <w:ind w:firstLine="528"/>
              <w:jc w:val="both"/>
            </w:pPr>
            <w:r w:rsidRPr="00BF610E">
              <w:t>Порядок подачи Заявок на Электронной площадке определяется Регламентом работы данной Электронной площадки.</w:t>
            </w:r>
          </w:p>
          <w:p w:rsidR="00A2744E" w:rsidRDefault="00BF610E" w:rsidP="00BF610E">
            <w:pPr>
              <w:pStyle w:val="ab"/>
              <w:numPr>
                <w:ilvl w:val="0"/>
                <w:numId w:val="20"/>
              </w:numPr>
              <w:jc w:val="both"/>
            </w:pPr>
            <w:r w:rsidRPr="00BF610E">
              <w:t>Первая часть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при этом сведения о цене, а также сведения об Участнике не указываются);</w:t>
            </w:r>
          </w:p>
          <w:p w:rsidR="00217C26" w:rsidRPr="00BF610E" w:rsidRDefault="00A2744E" w:rsidP="00BF610E">
            <w:pPr>
              <w:pStyle w:val="rvps9"/>
              <w:numPr>
                <w:ilvl w:val="0"/>
                <w:numId w:val="20"/>
              </w:numPr>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проведении аукционного торга.</w:t>
            </w:r>
          </w:p>
          <w:p w:rsidR="00BF610E" w:rsidRPr="0015184E" w:rsidRDefault="00BF610E" w:rsidP="00BF610E">
            <w:pPr>
              <w:pStyle w:val="rvps9"/>
              <w:ind w:left="888"/>
            </w:pPr>
            <w:r w:rsidRPr="00EA4884">
              <w:rPr>
                <w:b/>
                <w:bCs/>
              </w:rPr>
              <w:t>Все части подаются одновременно.</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D52977" w:rsidRDefault="00CE1BA0" w:rsidP="003E04D9">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CE1BA0" w:rsidRPr="005A554C" w:rsidRDefault="00CE1BA0" w:rsidP="003E04D9">
            <w:pPr>
              <w:ind w:firstLine="486"/>
              <w:jc w:val="both"/>
            </w:pPr>
            <w:r w:rsidRPr="005A554C">
              <w:t>Отзыв Заявки осуществляется средствами ЭП в соответствии с Регламентом ЭП.</w:t>
            </w:r>
          </w:p>
          <w:p w:rsidR="00CE1BA0" w:rsidRPr="005A554C" w:rsidRDefault="00CE1BA0" w:rsidP="003E04D9">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Default="00CE1BA0" w:rsidP="003E04D9">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CE1BA0" w:rsidP="003E04D9">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4" w:name="_Ref368314814"/>
            <w:r w:rsidRPr="0015184E">
              <w:t>2</w:t>
            </w:r>
            <w:r>
              <w:t>6</w:t>
            </w:r>
            <w:r w:rsidRPr="0015184E">
              <w:t>.</w:t>
            </w:r>
          </w:p>
        </w:tc>
        <w:bookmarkEnd w:id="34"/>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BF610E" w:rsidRDefault="00BF610E" w:rsidP="00BF610E">
            <w:pPr>
              <w:ind w:firstLine="486"/>
              <w:jc w:val="both"/>
            </w:pPr>
            <w:r w:rsidRPr="00036CCC">
              <w:rPr>
                <w:b/>
              </w:rPr>
              <w:t>Первая часть заявки</w:t>
            </w:r>
            <w:r w:rsidRPr="00FC5E7A">
              <w:t xml:space="preserve"> должн</w:t>
            </w:r>
            <w:r>
              <w:t>а содержать следующие документы и информацию:</w:t>
            </w:r>
          </w:p>
          <w:p w:rsidR="00BF610E" w:rsidRPr="00DA3899" w:rsidRDefault="00BF610E" w:rsidP="00BF610E">
            <w:pPr>
              <w:ind w:firstLine="486"/>
              <w:jc w:val="both"/>
            </w:pPr>
            <w:r>
              <w:t>1</w:t>
            </w:r>
            <w:r w:rsidRPr="00DA3899">
              <w:t xml:space="preserve">) </w:t>
            </w:r>
            <w:r>
              <w:t>П</w:t>
            </w:r>
            <w:r w:rsidRPr="00DA3899">
              <w:t xml:space="preserve">редложение участника </w:t>
            </w:r>
            <w:r>
              <w:t xml:space="preserve"> </w:t>
            </w:r>
            <w:r w:rsidRPr="00DA3899">
              <w:t>закупки в отношении предмета закупки:</w:t>
            </w:r>
          </w:p>
          <w:p w:rsidR="00BF610E" w:rsidRDefault="00BF610E" w:rsidP="00BF610E">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t xml:space="preserve"> настоящей</w:t>
            </w:r>
            <w:r w:rsidRPr="00DA3899">
              <w:t xml:space="preserve"> </w:t>
            </w:r>
            <w:r>
              <w:t>Документации</w:t>
            </w:r>
            <w:r w:rsidRPr="00DA3899">
              <w:t xml:space="preserve">), соответствующие значениям, установленным Разделом </w:t>
            </w:r>
            <w:r w:rsidRPr="00DA3899">
              <w:rPr>
                <w:lang w:val="en-US"/>
              </w:rPr>
              <w:t>IV</w:t>
            </w:r>
            <w:r w:rsidRPr="00DA3899">
              <w:t xml:space="preserve"> (Техническое задание) настояще</w:t>
            </w:r>
            <w:r>
              <w:t>й</w:t>
            </w:r>
            <w:r w:rsidRPr="00DA3899">
              <w:t xml:space="preserve"> </w:t>
            </w:r>
            <w:r>
              <w:t>Документации</w:t>
            </w:r>
            <w:r w:rsidRPr="00DA3899">
              <w:t xml:space="preserve">,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w:t>
            </w:r>
            <w:r>
              <w:t>й</w:t>
            </w:r>
            <w:r w:rsidRPr="00DA3899">
              <w:t xml:space="preserve"> </w:t>
            </w:r>
            <w:r>
              <w:t>Документации</w:t>
            </w:r>
            <w:r w:rsidRPr="00DA3899">
              <w:t>).</w:t>
            </w:r>
          </w:p>
          <w:p w:rsidR="00BF610E" w:rsidRDefault="00BF610E" w:rsidP="00BF610E">
            <w:pPr>
              <w:ind w:firstLine="528"/>
              <w:jc w:val="both"/>
            </w:pPr>
            <w:r>
              <w:t xml:space="preserve">Конкретные показатели товара указываются Участником в </w:t>
            </w:r>
            <w:r>
              <w:lastRenderedPageBreak/>
              <w:t xml:space="preserve">соответствии с инструкцией согласно пункту 27 Раздела </w:t>
            </w:r>
            <w:r>
              <w:rPr>
                <w:lang w:val="en-US"/>
              </w:rPr>
              <w:t>II</w:t>
            </w:r>
            <w:r>
              <w:t xml:space="preserve"> настоящей Документации.</w:t>
            </w:r>
          </w:p>
          <w:p w:rsidR="00BF610E" w:rsidRPr="00036CCC" w:rsidRDefault="00BF610E" w:rsidP="00BF610E">
            <w:pPr>
              <w:ind w:firstLine="486"/>
              <w:jc w:val="both"/>
            </w:pPr>
            <w:r w:rsidRPr="00036CCC">
              <w:rPr>
                <w:b/>
              </w:rPr>
              <w:t>Вторая часть заявки</w:t>
            </w:r>
            <w:r>
              <w:t xml:space="preserve"> должна содержать следующие документы и информацию</w:t>
            </w:r>
            <w:r w:rsidRPr="00036CCC">
              <w:t>:</w:t>
            </w:r>
          </w:p>
          <w:p w:rsidR="00BF610E" w:rsidRDefault="00BF610E" w:rsidP="00BF610E">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BF610E" w:rsidRDefault="00BF610E" w:rsidP="00BF610E">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BF610E" w:rsidRDefault="00BF610E" w:rsidP="00BF610E">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F610E" w:rsidRDefault="00BF610E" w:rsidP="00BF610E">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F610E" w:rsidRDefault="00BF610E" w:rsidP="00BF610E">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BF610E" w:rsidRDefault="00BF610E" w:rsidP="00BF610E">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BF610E" w:rsidRDefault="00BF610E" w:rsidP="00BF610E">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BF610E" w:rsidRDefault="00BF610E" w:rsidP="00BF610E">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BF610E" w:rsidRDefault="00BF610E" w:rsidP="00BF610E">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настоящей документации, обеспечения исполнения договора (если требование об обеспечении исполнения договора установлено в п.20 настоящей документации) является крупной сделкой;</w:t>
            </w:r>
          </w:p>
          <w:p w:rsidR="00BF610E" w:rsidRDefault="00BF610E" w:rsidP="00BF610E">
            <w:pPr>
              <w:ind w:firstLine="486"/>
              <w:jc w:val="both"/>
            </w:pPr>
            <w:r>
              <w:t xml:space="preserve">8) информацию и документы об обеспечении заявки на участие в </w:t>
            </w:r>
            <w:r>
              <w:lastRenderedPageBreak/>
              <w:t xml:space="preserve">закупке, если соответствующее требование предусмотрено в п.19 настоящей Документацией: </w:t>
            </w:r>
          </w:p>
          <w:p w:rsidR="00BF610E" w:rsidRDefault="00BF610E" w:rsidP="00BF610E">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BF610E" w:rsidRDefault="00BF610E" w:rsidP="00BF610E">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BF610E" w:rsidRPr="0053454D" w:rsidRDefault="00BF610E" w:rsidP="00BF610E">
            <w:pPr>
              <w:autoSpaceDE w:val="0"/>
              <w:autoSpaceDN w:val="0"/>
              <w:adjustRightInd w:val="0"/>
              <w:jc w:val="both"/>
            </w:pPr>
            <w:r>
              <w:t xml:space="preserve">       </w:t>
            </w:r>
            <w:r w:rsidRPr="00036CCC">
              <w:t>9</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BF610E" w:rsidRPr="0053454D" w:rsidRDefault="00BF610E" w:rsidP="00BF610E">
            <w:pPr>
              <w:ind w:firstLine="486"/>
              <w:jc w:val="both"/>
            </w:pPr>
            <w:r w:rsidRPr="0053454D">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BF610E" w:rsidRPr="0053454D" w:rsidRDefault="00BF610E" w:rsidP="00BF610E">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BF610E" w:rsidRPr="0053454D" w:rsidRDefault="00BF610E" w:rsidP="00BF610E">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BF610E" w:rsidRPr="0053454D" w:rsidRDefault="00BF610E" w:rsidP="00BF610E">
            <w:pPr>
              <w:ind w:firstLine="486"/>
              <w:jc w:val="both"/>
            </w:pPr>
            <w:r w:rsidRPr="0053454D">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w:t>
            </w:r>
            <w:r w:rsidRPr="0053454D">
              <w:lastRenderedPageBreak/>
              <w:t>виде дисквалификации;</w:t>
            </w:r>
          </w:p>
          <w:p w:rsidR="00BF610E" w:rsidRPr="0053454D" w:rsidRDefault="00BF610E" w:rsidP="00BF610E">
            <w:pPr>
              <w:ind w:firstLine="486"/>
              <w:jc w:val="both"/>
            </w:pPr>
            <w:r w:rsidRPr="0053454D">
              <w:t>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610E" w:rsidRPr="0053454D" w:rsidRDefault="00BF610E" w:rsidP="00BF610E">
            <w:pPr>
              <w:ind w:firstLine="486"/>
              <w:jc w:val="both"/>
            </w:pPr>
            <w:r w:rsidRPr="0053454D">
              <w:t>е) соответствие участника закупки указанным в</w:t>
            </w:r>
            <w:r>
              <w:t xml:space="preserve"> настоящей Документации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F610E" w:rsidRPr="007C3FFF" w:rsidRDefault="00BF610E" w:rsidP="00BF610E">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F610E" w:rsidRPr="001459C9" w:rsidRDefault="00BF610E" w:rsidP="00BF610E">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w:t>
            </w:r>
            <w:r>
              <w:t>ультата при исполнении договора.</w:t>
            </w:r>
          </w:p>
          <w:p w:rsidR="00BF610E" w:rsidRPr="0015184E" w:rsidRDefault="00BF610E" w:rsidP="00BF610E">
            <w:pPr>
              <w:jc w:val="both"/>
            </w:pPr>
            <w:r>
              <w:t>Информацию, требуемую в подпунктах 1-4</w:t>
            </w:r>
            <w:r w:rsidR="00E5771E">
              <w:t xml:space="preserve"> (</w:t>
            </w:r>
            <w:r w:rsidR="00E5771E" w:rsidRPr="00E5771E">
              <w:rPr>
                <w:b/>
              </w:rPr>
              <w:t>вторая часть заявки</w:t>
            </w:r>
            <w:r w:rsidR="00E5771E">
              <w:t>)</w:t>
            </w:r>
            <w:r>
              <w:t xml:space="preserve">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настоящей документации о проведении </w:t>
            </w:r>
            <w:r w:rsidR="002F081F">
              <w:t>аукциона</w:t>
            </w:r>
            <w:r>
              <w:t xml:space="preserve"> в электронной форме)</w:t>
            </w:r>
            <w:r w:rsidRPr="0015184E">
              <w:t>.</w:t>
            </w:r>
          </w:p>
          <w:p w:rsidR="00CE1BA0" w:rsidRPr="0015184E" w:rsidRDefault="00CE1BA0" w:rsidP="003E04D9">
            <w:pPr>
              <w:autoSpaceDE w:val="0"/>
              <w:autoSpaceDN w:val="0"/>
              <w:adjustRightInd w:val="0"/>
              <w:ind w:firstLine="540"/>
              <w:jc w:val="both"/>
            </w:pPr>
            <w:bookmarkStart w:id="35" w:name="_Toc313349960"/>
            <w:bookmarkStart w:id="36" w:name="_Toc313350156"/>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проведении </w:t>
            </w:r>
            <w:r>
              <w:t>аукциона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35"/>
            <w:bookmarkEnd w:id="36"/>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F610E" w:rsidRPr="003D51F9" w:rsidRDefault="00BF610E" w:rsidP="00BF610E">
            <w:pPr>
              <w:suppressAutoHyphens/>
              <w:jc w:val="both"/>
            </w:pPr>
            <w:r w:rsidRPr="003D51F9">
              <w:t xml:space="preserve">Сведения, содержащиеся в заявке на участие в </w:t>
            </w:r>
            <w:r w:rsidR="002F081F">
              <w:t>аукционе</w:t>
            </w:r>
            <w:r w:rsidRPr="003D51F9">
              <w:t xml:space="preserve"> в электронной форме, не должны допускать двусмысленных толкований.</w:t>
            </w:r>
          </w:p>
          <w:p w:rsidR="00BF610E" w:rsidRPr="003D51F9" w:rsidRDefault="00BF610E" w:rsidP="00BF610E">
            <w:pPr>
              <w:suppressAutoHyphens/>
              <w:jc w:val="both"/>
            </w:pPr>
            <w:r w:rsidRPr="003D51F9">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IV настоящей Документации («Техническое задание»).</w:t>
            </w:r>
          </w:p>
          <w:p w:rsidR="00BF610E" w:rsidRPr="003D51F9" w:rsidRDefault="00BF610E" w:rsidP="00BF610E">
            <w:pPr>
              <w:suppressAutoHyphens/>
              <w:jc w:val="both"/>
            </w:pPr>
            <w:r w:rsidRPr="003D51F9">
              <w:t xml:space="preserve">В случае, если в разделе IV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BF610E" w:rsidRPr="003D51F9" w:rsidRDefault="00BF610E" w:rsidP="00BF610E">
            <w:pPr>
              <w:suppressAutoHyphens/>
              <w:jc w:val="both"/>
            </w:pPr>
            <w:r w:rsidRPr="003D51F9">
              <w:t xml:space="preserve">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w:t>
            </w:r>
            <w:r w:rsidRPr="003D51F9">
              <w:lastRenderedPageBreak/>
              <w:t>Участнику в доступе к рассмотрению и оценке заявок.</w:t>
            </w:r>
          </w:p>
          <w:p w:rsidR="00BF610E" w:rsidRPr="003D51F9" w:rsidRDefault="00BF610E" w:rsidP="00BF610E">
            <w:pPr>
              <w:suppressAutoHyphens/>
              <w:jc w:val="both"/>
              <w:rPr>
                <w:b/>
              </w:rPr>
            </w:pPr>
            <w:r w:rsidRPr="003D51F9">
              <w:rPr>
                <w:b/>
              </w:rPr>
              <w:t>Общие сведения:</w:t>
            </w:r>
          </w:p>
          <w:p w:rsidR="00BF610E" w:rsidRPr="003D51F9" w:rsidRDefault="00BF610E" w:rsidP="00BF610E">
            <w:pPr>
              <w:suppressAutoHyphens/>
              <w:jc w:val="both"/>
            </w:pPr>
            <w:r w:rsidRPr="003D51F9">
              <w:t>Если характеристики товара содержатся в колонке «Значения показателей, которые не могут изменяться (неизменяемое)» – Участник не вправе изменять указанные значения.</w:t>
            </w:r>
          </w:p>
          <w:p w:rsidR="00BC22ED" w:rsidRPr="0015184E" w:rsidRDefault="00BF610E" w:rsidP="00BF610E">
            <w:pPr>
              <w:ind w:firstLine="567"/>
              <w:jc w:val="both"/>
            </w:pPr>
            <w:r w:rsidRPr="003D51F9">
              <w:t>Несоблюдение указанных требований является основанием для принятия Комиссией по закупкам решения о признании заявки не соответствующей требованиям Документации.</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7" w:name="_Ref368316022"/>
            <w:r w:rsidRPr="0015184E">
              <w:lastRenderedPageBreak/>
              <w:t>2</w:t>
            </w:r>
            <w:r w:rsidR="00705B5D">
              <w:t>8</w:t>
            </w:r>
            <w:r w:rsidRPr="0015184E">
              <w:t>.</w:t>
            </w:r>
          </w:p>
        </w:tc>
        <w:bookmarkEnd w:id="37"/>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BF610E" w:rsidRPr="00EA4884" w:rsidRDefault="00BF610E" w:rsidP="00BF610E">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раздела II «Информационная карта» Документации, содержание которых соответствует требованиям настоящей</w:t>
            </w:r>
            <w:r>
              <w:t xml:space="preserve"> </w:t>
            </w:r>
            <w:r w:rsidRPr="00EA4884">
              <w:t>Документации.</w:t>
            </w:r>
          </w:p>
          <w:p w:rsidR="00BF610E" w:rsidRPr="0015184E" w:rsidRDefault="00BF610E" w:rsidP="00BF610E">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BF610E" w:rsidRPr="0015184E" w:rsidRDefault="00BF610E" w:rsidP="00BF610E">
            <w:pPr>
              <w:ind w:firstLine="459"/>
              <w:jc w:val="both"/>
            </w:pPr>
            <w:r>
              <w:t>3</w:t>
            </w:r>
            <w:r w:rsidRPr="0015184E">
              <w:t>.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w:t>
            </w:r>
            <w:r>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w:t>
            </w:r>
            <w:r>
              <w:t>Документации</w:t>
            </w:r>
            <w:r w:rsidRPr="0015184E">
              <w:t xml:space="preserve">, исходя из Официального </w:t>
            </w:r>
            <w:r w:rsidRPr="0015184E">
              <w:lastRenderedPageBreak/>
              <w:t>курса валюты, установленного Центральным банком Российской Федерации, с указанием такового курса и даты его установления.</w:t>
            </w:r>
          </w:p>
          <w:p w:rsidR="00BF610E" w:rsidRPr="0015184E" w:rsidRDefault="00BF610E" w:rsidP="00BF610E">
            <w:pPr>
              <w:pStyle w:val="ab"/>
              <w:ind w:left="0" w:firstLine="459"/>
              <w:jc w:val="both"/>
            </w:pPr>
            <w:r>
              <w:t>4</w:t>
            </w:r>
            <w:r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w:t>
            </w:r>
            <w:r>
              <w:t xml:space="preserve"> не следует из условий настоящей</w:t>
            </w:r>
            <w:r w:rsidRPr="0015184E">
              <w:t xml:space="preserve"> </w:t>
            </w:r>
            <w:r>
              <w:t>Документации</w:t>
            </w:r>
            <w:r w:rsidRPr="0015184E">
              <w:t xml:space="preserve"> и Регламента работы Электронной площадки, графической подписи лица, печати (при наличии));</w:t>
            </w:r>
          </w:p>
          <w:p w:rsidR="00BF610E" w:rsidRPr="0015184E" w:rsidRDefault="00BF610E" w:rsidP="00BF610E">
            <w:pPr>
              <w:pStyle w:val="ab"/>
              <w:ind w:left="0" w:firstLine="459"/>
              <w:jc w:val="both"/>
            </w:pPr>
            <w:r>
              <w:t>5</w:t>
            </w:r>
            <w:r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BF610E" w:rsidRPr="0015184E" w:rsidRDefault="00BF610E" w:rsidP="00BF610E">
            <w:pPr>
              <w:pStyle w:val="ab"/>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t>Документации</w:t>
            </w:r>
            <w:r w:rsidRPr="0015184E">
              <w:t xml:space="preserve"> о закупке и Регламентом работы Электронной площадки.</w:t>
            </w:r>
          </w:p>
          <w:p w:rsidR="00BF610E" w:rsidRPr="0015184E" w:rsidRDefault="00BF610E" w:rsidP="00BF610E">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t>й</w:t>
            </w:r>
            <w:r w:rsidRPr="0015184E">
              <w:t xml:space="preserve"> </w:t>
            </w:r>
            <w:r>
              <w:t>Документации</w:t>
            </w:r>
            <w:r w:rsidRPr="0015184E">
              <w:t>.</w:t>
            </w:r>
          </w:p>
          <w:p w:rsidR="00BF610E" w:rsidRPr="0015184E" w:rsidRDefault="00BF610E" w:rsidP="00BF610E">
            <w:pPr>
              <w:pStyle w:val="ab"/>
              <w:ind w:left="0" w:firstLine="459"/>
              <w:jc w:val="both"/>
            </w:pPr>
            <w:r>
              <w:t>8</w:t>
            </w:r>
            <w:r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BF610E" w:rsidP="00BF610E">
            <w:pPr>
              <w:pStyle w:val="ab"/>
              <w:ind w:left="0" w:firstLine="459"/>
              <w:jc w:val="both"/>
            </w:pPr>
            <w:r w:rsidRPr="0015184E">
              <w:t>Прочие правила подготовки и подачи Заявки через </w:t>
            </w:r>
            <w:r>
              <w:t>ЭП</w:t>
            </w:r>
            <w:r w:rsidRPr="0015184E">
              <w:t xml:space="preserve"> определяются Регламентом работы данной </w:t>
            </w:r>
            <w:r>
              <w:t>ЭП</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BF610E" w:rsidRPr="00EA4884" w:rsidRDefault="00BF610E" w:rsidP="00BF610E">
            <w:pPr>
              <w:shd w:val="clear" w:color="auto" w:fill="FFFFFF"/>
              <w:spacing w:line="274" w:lineRule="exact"/>
              <w:ind w:left="96" w:firstLine="490"/>
              <w:jc w:val="both"/>
            </w:pPr>
            <w:r w:rsidRPr="00EA4884">
              <w:t>Комиссия по закупкам в срок, указанный в Извещении</w:t>
            </w:r>
            <w:r>
              <w:t xml:space="preserve"> </w:t>
            </w:r>
            <w:r w:rsidRPr="00EA4884">
              <w:t>о закупке и в пункте 9</w:t>
            </w:r>
            <w:r>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Pr>
                <w:spacing w:val="-1"/>
              </w:rPr>
              <w:t xml:space="preserve"> </w:t>
            </w:r>
            <w:r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настоящей</w:t>
            </w:r>
            <w:r>
              <w:rPr>
                <w:spacing w:val="-1"/>
              </w:rPr>
              <w:t xml:space="preserve"> </w:t>
            </w:r>
            <w:r w:rsidRPr="00EA4884">
              <w:t>Документации</w:t>
            </w:r>
            <w:r w:rsidRPr="00EA4884">
              <w:rPr>
                <w:spacing w:val="-1"/>
              </w:rPr>
              <w:t xml:space="preserve">, и определяет перечень Участников, которые признаются Участниками </w:t>
            </w:r>
            <w:r w:rsidR="002F081F">
              <w:rPr>
                <w:spacing w:val="-1"/>
              </w:rPr>
              <w:t>аукциона</w:t>
            </w:r>
            <w:r w:rsidRPr="00EA4884">
              <w:rPr>
                <w:spacing w:val="-1"/>
              </w:rPr>
              <w:t>.</w:t>
            </w:r>
          </w:p>
          <w:p w:rsidR="00BF610E" w:rsidRPr="00EA4884" w:rsidRDefault="00BF610E" w:rsidP="00BF610E">
            <w:pPr>
              <w:shd w:val="clear" w:color="auto" w:fill="FFFFFF"/>
              <w:spacing w:line="274" w:lineRule="exact"/>
              <w:ind w:left="96" w:firstLine="490"/>
              <w:jc w:val="both"/>
            </w:pPr>
            <w:r w:rsidRPr="00EA4884">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w:t>
            </w:r>
            <w:r>
              <w:t xml:space="preserve"> </w:t>
            </w:r>
            <w:r w:rsidRPr="00EA4884">
              <w:t>Документацией</w:t>
            </w:r>
            <w:r>
              <w:t xml:space="preserve"> </w:t>
            </w:r>
            <w:r w:rsidRPr="00EA4884">
              <w:t>о закупке.</w:t>
            </w:r>
          </w:p>
          <w:p w:rsidR="00BF610E" w:rsidRPr="00EA4884" w:rsidRDefault="00BF610E" w:rsidP="00BF610E">
            <w:pPr>
              <w:pStyle w:val="ab"/>
              <w:ind w:left="0" w:firstLine="595"/>
              <w:contextualSpacing w:val="0"/>
              <w:jc w:val="both"/>
            </w:pPr>
            <w:r w:rsidRPr="00EA4884">
              <w:t xml:space="preserve">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w:t>
            </w:r>
            <w:r w:rsidRPr="00EA4884">
              <w:lastRenderedPageBreak/>
              <w:t>отклоняются от требований, установленных настоящей Документацией о закупке, в сторону ухудшения.</w:t>
            </w:r>
          </w:p>
          <w:p w:rsidR="00BF610E" w:rsidRPr="00EA4884" w:rsidRDefault="00BF610E" w:rsidP="00BF610E">
            <w:pPr>
              <w:pStyle w:val="ab"/>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2F081F">
              <w:t>аукционе</w:t>
            </w:r>
            <w:r w:rsidRPr="00EA4884">
              <w:t>, в том числе в следующих случаях:</w:t>
            </w:r>
          </w:p>
          <w:p w:rsidR="00BF610E" w:rsidRPr="00EA4884" w:rsidRDefault="00BF610E" w:rsidP="00BF610E">
            <w:pPr>
              <w:pStyle w:val="ab"/>
              <w:numPr>
                <w:ilvl w:val="0"/>
                <w:numId w:val="21"/>
              </w:numPr>
              <w:ind w:left="0" w:firstLine="430"/>
              <w:contextualSpacing w:val="0"/>
              <w:jc w:val="both"/>
            </w:pPr>
            <w:r w:rsidRPr="00EA4884">
              <w:t xml:space="preserve">несоответствие Участника требованиям, установленным пунктом 16 раздела </w:t>
            </w:r>
            <w:r w:rsidRPr="00EA4884">
              <w:rPr>
                <w:lang w:val="en-US"/>
              </w:rPr>
              <w:t>II</w:t>
            </w:r>
            <w:r>
              <w:t xml:space="preserve"> </w:t>
            </w:r>
            <w:r w:rsidRPr="00EA4884">
              <w:t>настоящей</w:t>
            </w:r>
            <w:r>
              <w:t xml:space="preserve"> </w:t>
            </w:r>
            <w:r w:rsidRPr="00EA4884">
              <w:t>Документации;</w:t>
            </w:r>
          </w:p>
          <w:p w:rsidR="00BF610E" w:rsidRPr="00EA4884" w:rsidRDefault="00BF610E" w:rsidP="00BF610E">
            <w:pPr>
              <w:pStyle w:val="ab"/>
              <w:numPr>
                <w:ilvl w:val="0"/>
                <w:numId w:val="21"/>
              </w:numPr>
              <w:ind w:left="0" w:firstLine="430"/>
              <w:contextualSpacing w:val="0"/>
              <w:jc w:val="both"/>
            </w:pPr>
            <w:r w:rsidRPr="00EA4884">
              <w:t>непредоставление требуемых согласно настоящей</w:t>
            </w:r>
            <w:r>
              <w:t xml:space="preserve"> </w:t>
            </w:r>
            <w:r w:rsidRPr="00EA4884">
              <w:t>Документации</w:t>
            </w:r>
            <w:r>
              <w:t xml:space="preserve"> </w:t>
            </w:r>
            <w:r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BF610E" w:rsidRPr="00EA4884" w:rsidRDefault="00BF610E" w:rsidP="00BF610E">
            <w:pPr>
              <w:pStyle w:val="ab"/>
              <w:numPr>
                <w:ilvl w:val="0"/>
                <w:numId w:val="21"/>
              </w:numPr>
              <w:ind w:left="0" w:firstLine="430"/>
              <w:contextualSpacing w:val="0"/>
              <w:jc w:val="both"/>
            </w:pPr>
            <w:r w:rsidRPr="00EA4884">
              <w:t>несоответствие заявки Участника (в том числе представленного технико-коммерческого предложения) требованиям настоящей</w:t>
            </w:r>
            <w:r>
              <w:t xml:space="preserve"> </w:t>
            </w:r>
            <w:r w:rsidRPr="00EA4884">
              <w:t>Документации;</w:t>
            </w:r>
          </w:p>
          <w:p w:rsidR="00BF610E" w:rsidRPr="00EA4884" w:rsidRDefault="00BF610E" w:rsidP="00BF610E">
            <w:pPr>
              <w:pStyle w:val="ab"/>
              <w:numPr>
                <w:ilvl w:val="0"/>
                <w:numId w:val="21"/>
              </w:numPr>
              <w:ind w:left="0" w:firstLine="430"/>
              <w:contextualSpacing w:val="0"/>
              <w:jc w:val="both"/>
            </w:pPr>
            <w:r w:rsidRPr="00EA4884">
              <w:t>предложенная участником цена товаров, работ, услуг превышает начальную (максимальную) цену, указанную в настоящей</w:t>
            </w:r>
            <w:r>
              <w:t xml:space="preserve"> </w:t>
            </w:r>
            <w:r w:rsidRPr="00EA4884">
              <w:t>Документации.</w:t>
            </w:r>
          </w:p>
          <w:p w:rsidR="00BF610E" w:rsidRPr="00EA4884" w:rsidRDefault="00BF610E" w:rsidP="00BF610E">
            <w:pPr>
              <w:shd w:val="clear" w:color="auto" w:fill="FFFFFF"/>
              <w:spacing w:before="10" w:line="274" w:lineRule="exact"/>
              <w:ind w:left="29" w:right="53" w:firstLine="490"/>
              <w:jc w:val="both"/>
            </w:pPr>
            <w:r w:rsidRPr="00EA4884">
              <w:rPr>
                <w:spacing w:val="-1"/>
              </w:rPr>
              <w:t xml:space="preserve">Заказчик отстраняет Участника от участия в </w:t>
            </w:r>
            <w:r w:rsidR="002F081F">
              <w:rPr>
                <w:spacing w:val="-1"/>
              </w:rPr>
              <w:t>аукционе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Pr="00EA4884">
              <w:rPr>
                <w:spacing w:val="-1"/>
              </w:rPr>
              <w:t xml:space="preserve">настоящей </w:t>
            </w:r>
            <w:r w:rsidRPr="00EA4884">
              <w:t>Документации или Участник не представил или представил заведомо недостоверную, и (или) неполную, и (или) противоречивую информацию о</w:t>
            </w:r>
            <w:r>
              <w:t xml:space="preserve"> </w:t>
            </w:r>
            <w:r w:rsidRPr="00EA4884">
              <w:t xml:space="preserve">соответствии предлагаемого им товара, работы, услуги, требованиям, установленным в </w:t>
            </w:r>
            <w:r w:rsidRPr="00EA4884">
              <w:rPr>
                <w:spacing w:val="-1"/>
              </w:rPr>
              <w:t xml:space="preserve">настоящей </w:t>
            </w:r>
            <w:r w:rsidRPr="00EA4884">
              <w:t>Документации о закупке.</w:t>
            </w:r>
          </w:p>
          <w:p w:rsidR="00494C0B" w:rsidRPr="0015184E" w:rsidRDefault="00BF610E" w:rsidP="002F081F">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Pr="00EA4884">
              <w:rPr>
                <w:spacing w:val="-1"/>
              </w:rPr>
              <w:t xml:space="preserve">настоящей </w:t>
            </w:r>
            <w:r w:rsidRPr="00EA4884">
              <w:t xml:space="preserve">Документацией на любом этапе проведения </w:t>
            </w:r>
            <w:r w:rsidR="002F081F">
              <w:t>аукциона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2F081F">
              <w:t>аукцион</w:t>
            </w:r>
            <w:r w:rsidRPr="00EA4884">
              <w:t xml:space="preserve"> в электронной форме на любом этапе проведения, включая этап 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8" w:name="_Toc525906701"/>
      <w:bookmarkStart w:id="39" w:name="_Toc71638336"/>
      <w:r w:rsidRPr="00AB0AFF">
        <w:rPr>
          <w:rFonts w:ascii="Times New Roman" w:eastAsia="MS Mincho" w:hAnsi="Times New Roman"/>
          <w:iCs/>
          <w:color w:val="000000"/>
          <w:szCs w:val="24"/>
        </w:rPr>
        <w:lastRenderedPageBreak/>
        <w:t>2.3. Условия заключения и исполнения договора</w:t>
      </w:r>
      <w:bookmarkEnd w:id="38"/>
      <w:bookmarkEnd w:id="39"/>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4C2FEE">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t>
            </w:r>
            <w:r w:rsidR="00E02E4B">
              <w:t xml:space="preserve"> </w:t>
            </w:r>
            <w:r w:rsidRPr="0015184E">
              <w: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04B43">
            <w:pPr>
              <w:pStyle w:val="ab"/>
              <w:numPr>
                <w:ilvl w:val="0"/>
                <w:numId w:val="6"/>
              </w:numPr>
              <w:ind w:left="0" w:firstLine="567"/>
              <w:jc w:val="both"/>
            </w:pPr>
          </w:p>
          <w:p w:rsidR="00287968" w:rsidRPr="0015184E" w:rsidRDefault="00287968" w:rsidP="00F30F99">
            <w:r>
              <w:t>32</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716C4F">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287968" w:rsidRPr="00E42631" w:rsidRDefault="00287968" w:rsidP="00716C4F">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87968" w:rsidRPr="0015184E" w:rsidRDefault="00287968" w:rsidP="00287968">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16C4F">
            <w:pPr>
              <w:pStyle w:val="ab"/>
              <w:numPr>
                <w:ilvl w:val="0"/>
                <w:numId w:val="6"/>
              </w:numPr>
              <w:ind w:left="0" w:firstLine="567"/>
              <w:jc w:val="both"/>
            </w:pPr>
          </w:p>
          <w:p w:rsidR="00287968" w:rsidRPr="0015184E" w:rsidRDefault="00287968" w:rsidP="00287968">
            <w:r>
              <w:t>33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716C4F">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287968" w:rsidRPr="0082112E" w:rsidRDefault="00287968" w:rsidP="003E04D9">
            <w:pPr>
              <w:widowControl w:val="0"/>
              <w:autoSpaceDE w:val="0"/>
              <w:autoSpaceDN w:val="0"/>
              <w:adjustRightInd w:val="0"/>
              <w:ind w:firstLine="567"/>
              <w:jc w:val="both"/>
            </w:pPr>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987BDB">
              <w:rPr>
                <w:snapToGrid w:val="0"/>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Pr="00D0588E">
              <w:t>.</w:t>
            </w: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287968">
            <w:pPr>
              <w:pStyle w:val="ab"/>
              <w:numPr>
                <w:ilvl w:val="0"/>
                <w:numId w:val="6"/>
              </w:numPr>
              <w:ind w:left="0" w:firstLine="567"/>
            </w:pPr>
            <w:r>
              <w:lastRenderedPageBreak/>
              <w:t>334.</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287968" w:rsidRPr="0015184E" w:rsidRDefault="00287968"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287968"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04B43">
            <w:pPr>
              <w:pStyle w:val="ab"/>
              <w:numPr>
                <w:ilvl w:val="0"/>
                <w:numId w:val="6"/>
              </w:numPr>
              <w:ind w:left="0" w:firstLine="567"/>
              <w:jc w:val="both"/>
            </w:pPr>
          </w:p>
          <w:p w:rsidR="00287968" w:rsidRPr="0015184E" w:rsidRDefault="00287968" w:rsidP="00F30F99"/>
          <w:p w:rsidR="00287968" w:rsidRPr="0015184E" w:rsidRDefault="00287968" w:rsidP="00287968">
            <w:r w:rsidRPr="0015184E">
              <w:t>3</w:t>
            </w:r>
            <w:r>
              <w:t>5</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287968" w:rsidRPr="0015184E" w:rsidRDefault="00287968" w:rsidP="00F30F99">
            <w:pPr>
              <w:suppressAutoHyphens/>
              <w:ind w:firstLine="528"/>
              <w:jc w:val="both"/>
            </w:pPr>
            <w:r w:rsidRPr="0015184E">
              <w:t>Заказчик в соответствии с условиями настояще</w:t>
            </w:r>
            <w:r>
              <w:t>й Документации</w:t>
            </w:r>
            <w:r w:rsidRPr="0015184E">
              <w:t xml:space="preserve"> вправе запросить у Участника разъяснение Заявки на любом этапе проведения </w:t>
            </w:r>
            <w:r>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t>аукциона</w:t>
            </w:r>
            <w:r w:rsidRPr="0015184E">
              <w:t>, объем и состав предлагаемых Участником товаров, работ, услуг.</w:t>
            </w:r>
          </w:p>
          <w:p w:rsidR="00287968" w:rsidRDefault="00287968" w:rsidP="00F30F99">
            <w:pPr>
              <w:autoSpaceDE w:val="0"/>
              <w:autoSpaceDN w:val="0"/>
              <w:adjustRightInd w:val="0"/>
              <w:ind w:firstLine="528"/>
              <w:jc w:val="both"/>
            </w:pPr>
          </w:p>
          <w:p w:rsidR="00287968" w:rsidRPr="0015184E" w:rsidRDefault="00287968"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287968" w:rsidRPr="0015184E" w:rsidRDefault="00287968"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287968" w:rsidRPr="0015184E" w:rsidRDefault="00287968"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4"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40" w:name="_Toc71638337"/>
      <w:r w:rsidRPr="00F34233">
        <w:rPr>
          <w:rFonts w:ascii="Times New Roman" w:hAnsi="Times New Roman" w:cs="Times New Roman"/>
          <w:color w:val="auto"/>
        </w:rPr>
        <w:lastRenderedPageBreak/>
        <w:t>РАЗДЕЛ III. ФОРМЫ ДЛЯ ЗАПОЛНЕНИЯ УЧАСТНИКАМИ ЗАКУПКИ</w:t>
      </w:r>
      <w:bookmarkEnd w:id="40"/>
    </w:p>
    <w:p w:rsidR="004A3796" w:rsidRPr="00F34233" w:rsidRDefault="004A3796" w:rsidP="00630153">
      <w:pPr>
        <w:pStyle w:val="21"/>
        <w:jc w:val="center"/>
        <w:rPr>
          <w:rFonts w:ascii="Times New Roman" w:hAnsi="Times New Roman" w:cs="Times New Roman"/>
        </w:rPr>
      </w:pPr>
      <w:bookmarkStart w:id="41" w:name="_Toc71638338"/>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4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2" w:name="_Письмо_о_подаче"/>
      <w:bookmarkStart w:id="43" w:name="_Заявка_о_подаче"/>
      <w:bookmarkStart w:id="44" w:name="_Toc255987071"/>
      <w:bookmarkStart w:id="45" w:name="_Toc263441572"/>
      <w:bookmarkStart w:id="46" w:name="_Toc269472558"/>
      <w:bookmarkStart w:id="47" w:name="_Toc305665989"/>
      <w:bookmarkEnd w:id="42"/>
      <w:bookmarkEnd w:id="43"/>
    </w:p>
    <w:p w:rsidR="006F0E6A" w:rsidRPr="00733E33" w:rsidRDefault="006F0E6A" w:rsidP="006F0E6A">
      <w:pPr>
        <w:ind w:firstLine="567"/>
        <w:jc w:val="center"/>
      </w:pPr>
      <w:r w:rsidRPr="00733E33">
        <w:t xml:space="preserve">ЗАЯВКА НА УЧАСТИЕ В </w:t>
      </w:r>
      <w:bookmarkEnd w:id="44"/>
      <w:bookmarkEnd w:id="45"/>
      <w:bookmarkEnd w:id="46"/>
      <w:bookmarkEnd w:id="47"/>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48" w:name="_Hlt440565644"/>
      <w:bookmarkEnd w:id="48"/>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w:t>
      </w:r>
      <w:r w:rsidRPr="00733E33">
        <w:lastRenderedPageBreak/>
        <w:t>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r w:rsidRPr="000D61CA">
        <w:rPr>
          <w:b/>
          <w:color w:val="943634" w:themeColor="accent2" w:themeShade="BF"/>
        </w:rPr>
        <w:t>[Если в состав Заявки на участие в закупке включены документы, предусмотренные абз.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9" w:name="_Форма_2"/>
      <w:bookmarkEnd w:id="49"/>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0" w:name="_Toc71638339"/>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50"/>
    </w:p>
    <w:p w:rsidR="004A3796" w:rsidRPr="00F34233" w:rsidRDefault="002A5DA1" w:rsidP="003C6A5E">
      <w:pPr>
        <w:pStyle w:val="21"/>
        <w:jc w:val="center"/>
        <w:rPr>
          <w:rFonts w:ascii="Times New Roman" w:hAnsi="Times New Roman" w:cs="Times New Roman"/>
          <w:color w:val="auto"/>
        </w:rPr>
      </w:pPr>
      <w:bookmarkStart w:id="51" w:name="_Toc71638340"/>
      <w:r w:rsidRPr="002A5DA1">
        <w:rPr>
          <w:rFonts w:ascii="Times New Roman" w:hAnsi="Times New Roman" w:cs="Times New Roman"/>
          <w:color w:val="auto"/>
        </w:rPr>
        <w:t>В ЭЛЕКТРОННОЙ ФОРМЕ</w:t>
      </w:r>
      <w:bookmarkEnd w:id="51"/>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2142C3">
            <w:r w:rsidRPr="00733E33">
              <w:t>2</w:t>
            </w:r>
            <w:r w:rsidR="002142C3">
              <w:rPr>
                <w:lang w:val="en-US"/>
              </w:rPr>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2" w:name="_Toc454968243"/>
      <w:bookmarkStart w:id="53" w:name="_Toc525906705"/>
      <w:bookmarkStart w:id="54" w:name="_Toc529889385"/>
      <w:bookmarkStart w:id="55" w:name="_Toc7163834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56" w:name="_Техническое_предложение_(Форма"/>
      <w:bookmarkEnd w:id="56"/>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7" w:name="_Toc454968244"/>
      <w:bookmarkStart w:id="58" w:name="_Toc525906706"/>
      <w:bookmarkStart w:id="59" w:name="_Toc71638342"/>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57"/>
      <w:bookmarkEnd w:id="58"/>
      <w:bookmarkEnd w:id="59"/>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0" w:name="_Toc525906708"/>
    </w:p>
    <w:bookmarkEnd w:id="60"/>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1D65A9" w:rsidRDefault="001D65A9" w:rsidP="00632CAE">
      <w:pPr>
        <w:rPr>
          <w:rFonts w:eastAsia="MS Mincho"/>
        </w:rPr>
        <w:sectPr w:rsidR="001D65A9" w:rsidSect="0021695B">
          <w:footerReference w:type="default" r:id="rId25"/>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1" w:name="_Toc529889388"/>
      <w:bookmarkStart w:id="62" w:name="_Toc71638343"/>
      <w:r w:rsidRPr="00E12E61">
        <w:rPr>
          <w:rFonts w:ascii="Times New Roman" w:eastAsia="MS Mincho" w:hAnsi="Times New Roman"/>
          <w:color w:val="auto"/>
          <w:kern w:val="32"/>
          <w:szCs w:val="24"/>
        </w:rPr>
        <w:lastRenderedPageBreak/>
        <w:t>РАЗДЕЛ IV. ТЕХНИЧЕСКОЕ ЗАДАНИЕ</w:t>
      </w:r>
      <w:bookmarkEnd w:id="61"/>
      <w:bookmarkEnd w:id="62"/>
    </w:p>
    <w:p w:rsidR="00F826BF" w:rsidRDefault="00F826BF" w:rsidP="00F826BF">
      <w:pPr>
        <w:widowControl w:val="0"/>
        <w:autoSpaceDE w:val="0"/>
        <w:autoSpaceDN w:val="0"/>
        <w:adjustRightInd w:val="0"/>
        <w:jc w:val="right"/>
        <w:rPr>
          <w:b/>
        </w:rPr>
      </w:pPr>
    </w:p>
    <w:p w:rsidR="00F826BF" w:rsidRPr="007B5C25" w:rsidRDefault="00F826BF" w:rsidP="00F826BF">
      <w:pPr>
        <w:rPr>
          <w:b/>
          <w:color w:val="000000"/>
          <w:lang w:eastAsia="x-none"/>
        </w:rPr>
      </w:pPr>
    </w:p>
    <w:p w:rsidR="00F826BF" w:rsidRDefault="00F826BF" w:rsidP="00F826BF">
      <w:pPr>
        <w:jc w:val="both"/>
        <w:rPr>
          <w:color w:val="000000"/>
          <w:lang w:eastAsia="x-none"/>
        </w:rPr>
      </w:pPr>
      <w:r w:rsidRPr="007B5C25">
        <w:rPr>
          <w:b/>
          <w:color w:val="000000"/>
          <w:lang w:val="x-none" w:eastAsia="x-none"/>
        </w:rPr>
        <w:t xml:space="preserve">Предмет </w:t>
      </w:r>
      <w:r>
        <w:rPr>
          <w:b/>
          <w:color w:val="000000"/>
          <w:lang w:eastAsia="x-none"/>
        </w:rPr>
        <w:t xml:space="preserve">аукциона </w:t>
      </w:r>
      <w:r w:rsidRPr="007B5C25">
        <w:rPr>
          <w:b/>
          <w:lang w:val="x-none" w:eastAsia="zh-CN"/>
        </w:rPr>
        <w:t>в электронной форме</w:t>
      </w:r>
      <w:r w:rsidRPr="007B5C25">
        <w:rPr>
          <w:b/>
          <w:color w:val="000000"/>
          <w:lang w:val="x-none" w:eastAsia="x-none"/>
        </w:rPr>
        <w:t>:</w:t>
      </w:r>
      <w:r w:rsidRPr="007B5C25">
        <w:rPr>
          <w:color w:val="000000"/>
          <w:lang w:val="x-none" w:eastAsia="x-none"/>
        </w:rPr>
        <w:t xml:space="preserve"> </w:t>
      </w:r>
      <w:r w:rsidRPr="005405CC">
        <w:rPr>
          <w:color w:val="000000"/>
          <w:lang w:val="x-none" w:eastAsia="x-none"/>
        </w:rPr>
        <w:t xml:space="preserve">Поставка </w:t>
      </w:r>
      <w:r>
        <w:rPr>
          <w:color w:val="000000"/>
          <w:lang w:eastAsia="x-none"/>
        </w:rPr>
        <w:t xml:space="preserve">запчастей и </w:t>
      </w:r>
      <w:r w:rsidRPr="005405CC">
        <w:rPr>
          <w:color w:val="000000"/>
          <w:lang w:val="x-none" w:eastAsia="x-none"/>
        </w:rPr>
        <w:t>оборудования для клапанов</w:t>
      </w:r>
      <w:r>
        <w:rPr>
          <w:color w:val="000000"/>
          <w:lang w:eastAsia="x-none"/>
        </w:rPr>
        <w:t xml:space="preserve"> </w:t>
      </w:r>
      <w:r w:rsidRPr="005405CC">
        <w:rPr>
          <w:color w:val="000000"/>
          <w:lang w:val="x-none" w:eastAsia="x-none"/>
        </w:rPr>
        <w:t>«Danfoss»</w:t>
      </w:r>
      <w:r>
        <w:rPr>
          <w:color w:val="000000"/>
          <w:lang w:eastAsia="x-none"/>
        </w:rPr>
        <w:t>.</w:t>
      </w:r>
      <w:r w:rsidRPr="007B5C25">
        <w:rPr>
          <w:color w:val="000000"/>
          <w:lang w:eastAsia="x-none"/>
        </w:rPr>
        <w:tab/>
      </w:r>
    </w:p>
    <w:p w:rsidR="00F826BF" w:rsidRDefault="00F826BF" w:rsidP="00F826BF">
      <w:pPr>
        <w:widowControl w:val="0"/>
        <w:autoSpaceDE w:val="0"/>
        <w:autoSpaceDN w:val="0"/>
        <w:adjustRightInd w:val="0"/>
        <w:jc w:val="both"/>
        <w:rPr>
          <w:color w:val="000000"/>
          <w:spacing w:val="1"/>
        </w:rPr>
      </w:pPr>
      <w:r w:rsidRPr="007B5C25">
        <w:rPr>
          <w:b/>
          <w:color w:val="000000"/>
        </w:rPr>
        <w:t>Срок и условия поставки товара:</w:t>
      </w:r>
      <w:r w:rsidRPr="007B5C25">
        <w:rPr>
          <w:color w:val="000000"/>
        </w:rPr>
        <w:t xml:space="preserve"> </w:t>
      </w:r>
      <w:r>
        <w:rPr>
          <w:color w:val="000000"/>
          <w:spacing w:val="1"/>
        </w:rPr>
        <w:t>В</w:t>
      </w:r>
      <w:r w:rsidRPr="007B5C25">
        <w:rPr>
          <w:color w:val="000000"/>
          <w:spacing w:val="1"/>
        </w:rPr>
        <w:t xml:space="preserve"> течение </w:t>
      </w:r>
      <w:r w:rsidR="00E52717">
        <w:rPr>
          <w:color w:val="000000"/>
          <w:spacing w:val="1"/>
        </w:rPr>
        <w:t>45</w:t>
      </w:r>
      <w:r w:rsidRPr="007B5C25">
        <w:rPr>
          <w:color w:val="000000"/>
          <w:spacing w:val="1"/>
        </w:rPr>
        <w:t xml:space="preserve"> календарных дней с </w:t>
      </w:r>
      <w:r>
        <w:rPr>
          <w:color w:val="000000"/>
          <w:spacing w:val="1"/>
        </w:rPr>
        <w:t>даты заключения</w:t>
      </w:r>
      <w:r w:rsidRPr="007B5C25">
        <w:rPr>
          <w:color w:val="000000"/>
          <w:spacing w:val="1"/>
        </w:rPr>
        <w:t xml:space="preserve"> </w:t>
      </w:r>
      <w:r>
        <w:rPr>
          <w:color w:val="000000"/>
          <w:spacing w:val="1"/>
        </w:rPr>
        <w:t>договора</w:t>
      </w:r>
      <w:r w:rsidRPr="007B5C25">
        <w:rPr>
          <w:color w:val="000000"/>
          <w:spacing w:val="1"/>
        </w:rPr>
        <w:t>.</w:t>
      </w:r>
    </w:p>
    <w:p w:rsidR="00F826BF" w:rsidRDefault="00F826BF" w:rsidP="00F826BF">
      <w:pPr>
        <w:widowControl w:val="0"/>
        <w:autoSpaceDE w:val="0"/>
        <w:autoSpaceDN w:val="0"/>
        <w:adjustRightInd w:val="0"/>
        <w:jc w:val="both"/>
        <w:rPr>
          <w:color w:val="000000"/>
          <w:spacing w:val="1"/>
        </w:rPr>
      </w:pPr>
      <w:r w:rsidRPr="007B5C25">
        <w:rPr>
          <w:b/>
          <w:color w:val="000000"/>
        </w:rPr>
        <w:t>Место поставки товара:</w:t>
      </w:r>
      <w:r w:rsidRPr="007B5C25">
        <w:rPr>
          <w:color w:val="000000"/>
        </w:rPr>
        <w:t xml:space="preserve"> </w:t>
      </w:r>
      <w:r w:rsidRPr="007B5C25">
        <w:t>Тюменская область, г. Сургут, ул. Профсоюзов 69/1, центральный склад Заказчика</w:t>
      </w:r>
      <w:r w:rsidRPr="007B5C25">
        <w:rPr>
          <w:color w:val="000000"/>
          <w:spacing w:val="1"/>
        </w:rPr>
        <w:t xml:space="preserve">.  </w:t>
      </w:r>
    </w:p>
    <w:p w:rsidR="00F826BF" w:rsidRDefault="00F826BF" w:rsidP="00F826BF">
      <w:pPr>
        <w:widowControl w:val="0"/>
        <w:autoSpaceDE w:val="0"/>
        <w:autoSpaceDN w:val="0"/>
        <w:adjustRightInd w:val="0"/>
        <w:jc w:val="both"/>
        <w:rPr>
          <w:bCs/>
          <w:iCs/>
        </w:rPr>
      </w:pPr>
      <w:r w:rsidRPr="007B5C25">
        <w:rPr>
          <w:b/>
        </w:rPr>
        <w:t>Время поставки:</w:t>
      </w:r>
      <w:r w:rsidRPr="007B5C25">
        <w:t xml:space="preserve"> В</w:t>
      </w:r>
      <w:r w:rsidRPr="007B5C25">
        <w:rPr>
          <w:bCs/>
          <w:iCs/>
        </w:rPr>
        <w:t xml:space="preserve"> рабочие дни с 09 до 17 часов (время местное).</w:t>
      </w:r>
    </w:p>
    <w:p w:rsidR="00F826BF" w:rsidRDefault="00F826BF" w:rsidP="00F826BF">
      <w:pPr>
        <w:widowControl w:val="0"/>
        <w:autoSpaceDE w:val="0"/>
        <w:autoSpaceDN w:val="0"/>
        <w:adjustRightInd w:val="0"/>
        <w:jc w:val="both"/>
        <w:rPr>
          <w:bCs/>
          <w:iCs/>
        </w:rPr>
      </w:pPr>
    </w:p>
    <w:p w:rsidR="00F826BF" w:rsidRPr="000470C7" w:rsidRDefault="00F826BF" w:rsidP="00F826BF">
      <w:pPr>
        <w:widowControl w:val="0"/>
        <w:autoSpaceDE w:val="0"/>
        <w:autoSpaceDN w:val="0"/>
        <w:adjustRightInd w:val="0"/>
        <w:jc w:val="both"/>
        <w:rPr>
          <w:bCs/>
          <w:color w:val="000000"/>
          <w:u w:val="single"/>
        </w:rPr>
      </w:pPr>
      <w:r w:rsidRPr="000470C7">
        <w:rPr>
          <w:bCs/>
          <w:iCs/>
          <w:u w:val="single"/>
        </w:rPr>
        <w:t xml:space="preserve">Требование заказчика о поставке запчастей и оборудования </w:t>
      </w:r>
      <w:r>
        <w:rPr>
          <w:bCs/>
          <w:iCs/>
          <w:u w:val="single"/>
        </w:rPr>
        <w:t>т</w:t>
      </w:r>
      <w:r w:rsidRPr="000470C7">
        <w:rPr>
          <w:bCs/>
          <w:iCs/>
          <w:u w:val="single"/>
        </w:rPr>
        <w:t xml:space="preserve">оварного знака «Danfoss» сформировано на основании п.п. </w:t>
      </w:r>
      <w:r w:rsidRPr="00834033">
        <w:rPr>
          <w:bCs/>
          <w:iCs/>
          <w:u w:val="single"/>
        </w:rPr>
        <w:t>“</w:t>
      </w:r>
      <w:r w:rsidRPr="000470C7">
        <w:rPr>
          <w:bCs/>
          <w:iCs/>
          <w:u w:val="single"/>
        </w:rPr>
        <w:t>а</w:t>
      </w:r>
      <w:r w:rsidRPr="00834033">
        <w:rPr>
          <w:bCs/>
          <w:iCs/>
          <w:u w:val="single"/>
        </w:rPr>
        <w:t>”</w:t>
      </w:r>
      <w:r w:rsidRPr="000470C7">
        <w:rPr>
          <w:bCs/>
          <w:iCs/>
          <w:u w:val="single"/>
        </w:rPr>
        <w:t xml:space="preserve">  п. 3  ч. 6.1  ст. 3  Федерального закона</w:t>
      </w:r>
      <w:r>
        <w:rPr>
          <w:bCs/>
          <w:iCs/>
          <w:u w:val="single"/>
        </w:rPr>
        <w:t xml:space="preserve"> </w:t>
      </w:r>
      <w:r w:rsidRPr="000470C7">
        <w:rPr>
          <w:bCs/>
          <w:iCs/>
          <w:u w:val="single"/>
        </w:rPr>
        <w:t>"О закупках товаров, работ, услуг отдельными видами юридических лиц" от 18.07.2011 №223-ФЗ, так как к</w:t>
      </w:r>
      <w:r w:rsidRPr="000470C7">
        <w:rPr>
          <w:bCs/>
          <w:color w:val="000000"/>
          <w:u w:val="single"/>
        </w:rPr>
        <w:t>лапаны "Danfos</w:t>
      </w:r>
      <w:r w:rsidRPr="000470C7">
        <w:rPr>
          <w:bCs/>
          <w:color w:val="000000"/>
          <w:u w:val="single"/>
          <w:lang w:val="en-US"/>
        </w:rPr>
        <w:t>s</w:t>
      </w:r>
      <w:r w:rsidRPr="000470C7">
        <w:rPr>
          <w:bCs/>
          <w:color w:val="000000"/>
          <w:u w:val="single"/>
        </w:rPr>
        <w:t>" находятся в эксплуатации на объектах Заказчика.</w:t>
      </w:r>
    </w:p>
    <w:p w:rsidR="00F826BF" w:rsidRPr="000470C7" w:rsidRDefault="00F826BF" w:rsidP="00F826BF">
      <w:pPr>
        <w:jc w:val="both"/>
        <w:rPr>
          <w:color w:val="000000"/>
          <w:u w:val="single"/>
          <w:lang w:eastAsia="x-none"/>
        </w:rPr>
      </w:pPr>
    </w:p>
    <w:p w:rsidR="00F826BF" w:rsidRPr="007B5C25" w:rsidRDefault="00F826BF" w:rsidP="00F826BF">
      <w:pPr>
        <w:jc w:val="both"/>
        <w:rPr>
          <w:u w:val="single"/>
          <w:lang w:eastAsia="x-none"/>
        </w:rPr>
      </w:pPr>
    </w:p>
    <w:p w:rsidR="00F826BF" w:rsidRPr="00E44CE5" w:rsidRDefault="00F826BF" w:rsidP="00F826BF">
      <w:pPr>
        <w:ind w:firstLine="539"/>
        <w:jc w:val="center"/>
        <w:rPr>
          <w:b/>
        </w:rPr>
      </w:pPr>
      <w:r w:rsidRPr="00E44CE5">
        <w:rPr>
          <w:b/>
        </w:rPr>
        <w:t>ТРЕБОВАНИЯ К КАЧЕСТВУ, ТЕХНИЧЕСКИМ И ФУНКЦИОНАЛЬНЫМ ХАРАКТЕРИСТИКАМ (ПОТРЕБИТЕЛЬСКИМ СВОЙСТВАМ) ПОСТАВЛЯЕМОГО ТОВАРА:</w:t>
      </w:r>
    </w:p>
    <w:p w:rsidR="00F826BF" w:rsidRPr="00E44CE5" w:rsidRDefault="00F826BF" w:rsidP="00F826BF">
      <w:pPr>
        <w:jc w:val="both"/>
        <w:rPr>
          <w:color w:val="000000"/>
          <w:u w:val="single"/>
          <w:lang w:eastAsia="x-none"/>
        </w:rPr>
      </w:pPr>
    </w:p>
    <w:p w:rsidR="00F826BF" w:rsidRDefault="00F826BF" w:rsidP="00F826BF">
      <w:pPr>
        <w:jc w:val="both"/>
        <w:rPr>
          <w:color w:val="000000"/>
        </w:rPr>
      </w:pPr>
      <w:r w:rsidRPr="00E44CE5">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F826BF" w:rsidRPr="00E44CE5" w:rsidRDefault="00F826BF" w:rsidP="00F826BF">
      <w:pPr>
        <w:jc w:val="both"/>
        <w:rPr>
          <w:b/>
        </w:rPr>
      </w:pPr>
    </w:p>
    <w:p w:rsidR="00F826BF" w:rsidRDefault="00F826BF" w:rsidP="00F826BF">
      <w:pPr>
        <w:widowControl w:val="0"/>
        <w:numPr>
          <w:ilvl w:val="0"/>
          <w:numId w:val="8"/>
        </w:numPr>
        <w:shd w:val="clear" w:color="auto" w:fill="FFFFFF"/>
        <w:tabs>
          <w:tab w:val="left" w:pos="284"/>
        </w:tabs>
        <w:autoSpaceDE w:val="0"/>
        <w:autoSpaceDN w:val="0"/>
        <w:adjustRightInd w:val="0"/>
        <w:ind w:left="0" w:firstLine="0"/>
        <w:jc w:val="both"/>
      </w:pPr>
      <w:r w:rsidRPr="000470C7">
        <w:rPr>
          <w:b/>
        </w:rPr>
        <w:t xml:space="preserve">Требования к качеству товара: </w:t>
      </w:r>
      <w:r w:rsidRPr="000470C7">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F826BF" w:rsidRPr="000470C7" w:rsidRDefault="00F826BF" w:rsidP="00F826BF">
      <w:pPr>
        <w:widowControl w:val="0"/>
        <w:shd w:val="clear" w:color="auto" w:fill="FFFFFF"/>
        <w:tabs>
          <w:tab w:val="left" w:pos="284"/>
        </w:tabs>
        <w:autoSpaceDE w:val="0"/>
        <w:autoSpaceDN w:val="0"/>
        <w:adjustRightInd w:val="0"/>
        <w:jc w:val="both"/>
      </w:pPr>
    </w:p>
    <w:p w:rsidR="00F826BF" w:rsidRDefault="00F826BF" w:rsidP="00F826BF">
      <w:pPr>
        <w:widowControl w:val="0"/>
        <w:numPr>
          <w:ilvl w:val="0"/>
          <w:numId w:val="8"/>
        </w:numPr>
        <w:tabs>
          <w:tab w:val="left" w:pos="284"/>
        </w:tabs>
        <w:autoSpaceDE w:val="0"/>
        <w:autoSpaceDN w:val="0"/>
        <w:adjustRightInd w:val="0"/>
        <w:ind w:left="0" w:firstLine="0"/>
        <w:jc w:val="both"/>
      </w:pPr>
      <w:r w:rsidRPr="00A0490F">
        <w:rPr>
          <w:b/>
        </w:rPr>
        <w:t>Условия поставки товара:</w:t>
      </w:r>
      <w:r w:rsidRPr="00A0490F">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826BF" w:rsidRPr="00E44CE5" w:rsidRDefault="00F826BF" w:rsidP="00F826BF">
      <w:pPr>
        <w:widowControl w:val="0"/>
        <w:numPr>
          <w:ilvl w:val="0"/>
          <w:numId w:val="8"/>
        </w:numPr>
        <w:tabs>
          <w:tab w:val="left" w:pos="284"/>
        </w:tabs>
        <w:autoSpaceDE w:val="0"/>
        <w:autoSpaceDN w:val="0"/>
        <w:adjustRightInd w:val="0"/>
        <w:ind w:left="0" w:firstLine="0"/>
        <w:jc w:val="both"/>
        <w:rPr>
          <w:b/>
        </w:rPr>
      </w:pPr>
      <w:r w:rsidRPr="00E44CE5">
        <w:rPr>
          <w:b/>
        </w:rPr>
        <w:t xml:space="preserve">Спецификация: </w:t>
      </w:r>
    </w:p>
    <w:p w:rsidR="00F826BF" w:rsidRPr="00E44CE5" w:rsidRDefault="00F826BF" w:rsidP="00F826BF">
      <w:pPr>
        <w:widowControl w:val="0"/>
        <w:ind w:left="425"/>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743"/>
        <w:gridCol w:w="1511"/>
        <w:gridCol w:w="1983"/>
        <w:gridCol w:w="1705"/>
        <w:gridCol w:w="716"/>
        <w:gridCol w:w="700"/>
        <w:gridCol w:w="1239"/>
      </w:tblGrid>
      <w:tr w:rsidR="00F826BF" w:rsidRPr="00E44CE5" w:rsidTr="00F826BF">
        <w:trPr>
          <w:trHeight w:val="853"/>
        </w:trPr>
        <w:tc>
          <w:tcPr>
            <w:tcW w:w="267" w:type="pct"/>
            <w:vMerge w:val="restart"/>
            <w:vAlign w:val="center"/>
          </w:tcPr>
          <w:p w:rsidR="00F826BF" w:rsidRPr="00E44CE5" w:rsidRDefault="00F826BF" w:rsidP="009642CC">
            <w:pPr>
              <w:widowControl w:val="0"/>
              <w:jc w:val="center"/>
              <w:rPr>
                <w:b/>
              </w:rPr>
            </w:pPr>
            <w:r w:rsidRPr="00E44CE5">
              <w:rPr>
                <w:b/>
              </w:rPr>
              <w:t>№ п/п</w:t>
            </w:r>
          </w:p>
        </w:tc>
        <w:tc>
          <w:tcPr>
            <w:tcW w:w="859" w:type="pct"/>
            <w:vMerge w:val="restart"/>
            <w:vAlign w:val="center"/>
          </w:tcPr>
          <w:p w:rsidR="00F826BF" w:rsidRPr="00E44CE5" w:rsidRDefault="00F826BF" w:rsidP="009642CC">
            <w:pPr>
              <w:widowControl w:val="0"/>
              <w:jc w:val="center"/>
              <w:rPr>
                <w:b/>
              </w:rPr>
            </w:pPr>
            <w:r w:rsidRPr="00E44CE5">
              <w:rPr>
                <w:b/>
              </w:rPr>
              <w:t>Наименование товара</w:t>
            </w:r>
          </w:p>
        </w:tc>
        <w:tc>
          <w:tcPr>
            <w:tcW w:w="2564" w:type="pct"/>
            <w:gridSpan w:val="3"/>
          </w:tcPr>
          <w:p w:rsidR="00F826BF" w:rsidRPr="00E44CE5" w:rsidRDefault="00F826BF" w:rsidP="009642CC">
            <w:pPr>
              <w:widowControl w:val="0"/>
              <w:jc w:val="center"/>
              <w:rPr>
                <w:b/>
              </w:rPr>
            </w:pPr>
            <w:r w:rsidRPr="00E44CE5">
              <w:rPr>
                <w:b/>
              </w:rPr>
              <w:t>Функциональные и технические характеристики</w:t>
            </w:r>
          </w:p>
        </w:tc>
        <w:tc>
          <w:tcPr>
            <w:tcW w:w="353" w:type="pct"/>
            <w:vMerge w:val="restart"/>
            <w:vAlign w:val="center"/>
          </w:tcPr>
          <w:p w:rsidR="00F826BF" w:rsidRPr="00E44CE5" w:rsidRDefault="00F826BF" w:rsidP="009642CC">
            <w:pPr>
              <w:widowControl w:val="0"/>
              <w:jc w:val="center"/>
              <w:rPr>
                <w:b/>
              </w:rPr>
            </w:pPr>
            <w:r w:rsidRPr="00E44CE5">
              <w:rPr>
                <w:b/>
              </w:rPr>
              <w:t>Ед. изм.</w:t>
            </w:r>
          </w:p>
        </w:tc>
        <w:tc>
          <w:tcPr>
            <w:tcW w:w="345" w:type="pct"/>
            <w:vMerge w:val="restart"/>
            <w:vAlign w:val="center"/>
          </w:tcPr>
          <w:p w:rsidR="00F826BF" w:rsidRPr="00E44CE5" w:rsidRDefault="00F826BF" w:rsidP="009642CC">
            <w:pPr>
              <w:widowControl w:val="0"/>
              <w:jc w:val="center"/>
              <w:rPr>
                <w:b/>
              </w:rPr>
            </w:pPr>
            <w:r w:rsidRPr="00E44CE5">
              <w:rPr>
                <w:b/>
              </w:rPr>
              <w:t>Кол-во</w:t>
            </w:r>
          </w:p>
        </w:tc>
        <w:tc>
          <w:tcPr>
            <w:tcW w:w="611" w:type="pct"/>
            <w:vMerge w:val="restart"/>
            <w:vAlign w:val="center"/>
          </w:tcPr>
          <w:p w:rsidR="00F826BF" w:rsidRPr="00E44CE5" w:rsidRDefault="00F826BF" w:rsidP="009642CC">
            <w:pPr>
              <w:widowControl w:val="0"/>
              <w:jc w:val="center"/>
              <w:rPr>
                <w:b/>
              </w:rPr>
            </w:pPr>
            <w:r w:rsidRPr="00834033">
              <w:rPr>
                <w:b/>
              </w:rPr>
              <w:t>Средняя цена за ед., руб. с НДС</w:t>
            </w:r>
            <w:r w:rsidRPr="000C4BCF">
              <w:rPr>
                <w:b/>
                <w:sz w:val="20"/>
                <w:szCs w:val="20"/>
              </w:rPr>
              <w:t>.</w:t>
            </w:r>
          </w:p>
        </w:tc>
      </w:tr>
      <w:tr w:rsidR="00F826BF" w:rsidRPr="00E44CE5" w:rsidTr="00F826BF">
        <w:tblPrEx>
          <w:tblLook w:val="00A0" w:firstRow="1" w:lastRow="0" w:firstColumn="1" w:lastColumn="0" w:noHBand="0" w:noVBand="0"/>
        </w:tblPrEx>
        <w:tc>
          <w:tcPr>
            <w:tcW w:w="267" w:type="pct"/>
            <w:vMerge/>
            <w:tcBorders>
              <w:bottom w:val="single" w:sz="4" w:space="0" w:color="000000"/>
            </w:tcBorders>
            <w:shd w:val="clear" w:color="auto" w:fill="auto"/>
            <w:vAlign w:val="center"/>
          </w:tcPr>
          <w:p w:rsidR="00F826BF" w:rsidRPr="00E44CE5" w:rsidRDefault="00F826BF" w:rsidP="009642CC">
            <w:pPr>
              <w:widowControl w:val="0"/>
              <w:autoSpaceDE w:val="0"/>
              <w:autoSpaceDN w:val="0"/>
              <w:adjustRightInd w:val="0"/>
              <w:ind w:left="-57" w:right="-57"/>
              <w:jc w:val="center"/>
              <w:rPr>
                <w:b/>
              </w:rPr>
            </w:pPr>
          </w:p>
        </w:tc>
        <w:tc>
          <w:tcPr>
            <w:tcW w:w="859" w:type="pct"/>
            <w:vMerge/>
            <w:tcBorders>
              <w:bottom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b/>
              </w:rPr>
            </w:pPr>
          </w:p>
        </w:tc>
        <w:tc>
          <w:tcPr>
            <w:tcW w:w="745" w:type="pct"/>
            <w:tcBorders>
              <w:left w:val="single" w:sz="4" w:space="0" w:color="000000"/>
              <w:right w:val="single" w:sz="4" w:space="0" w:color="000000"/>
            </w:tcBorders>
          </w:tcPr>
          <w:p w:rsidR="00F826BF" w:rsidRPr="00BA587C" w:rsidRDefault="00F826BF" w:rsidP="009642CC">
            <w:pPr>
              <w:widowControl w:val="0"/>
              <w:autoSpaceDE w:val="0"/>
              <w:autoSpaceDN w:val="0"/>
              <w:adjustRightInd w:val="0"/>
              <w:jc w:val="center"/>
              <w:rPr>
                <w:b/>
              </w:rPr>
            </w:pPr>
            <w:r w:rsidRPr="00BA587C">
              <w:rPr>
                <w:b/>
                <w:bCs/>
                <w:color w:val="000000"/>
              </w:rPr>
              <w:t>Наименование показателя</w:t>
            </w:r>
          </w:p>
        </w:tc>
        <w:tc>
          <w:tcPr>
            <w:tcW w:w="978" w:type="pct"/>
            <w:tcBorders>
              <w:left w:val="single" w:sz="4" w:space="0" w:color="000000"/>
            </w:tcBorders>
          </w:tcPr>
          <w:p w:rsidR="00F826BF" w:rsidRPr="00BA587C" w:rsidRDefault="00F826BF" w:rsidP="009642CC">
            <w:pPr>
              <w:widowControl w:val="0"/>
              <w:autoSpaceDE w:val="0"/>
              <w:autoSpaceDN w:val="0"/>
              <w:adjustRightInd w:val="0"/>
              <w:jc w:val="center"/>
              <w:rPr>
                <w:b/>
              </w:rPr>
            </w:pPr>
            <w:r w:rsidRPr="00BA587C">
              <w:rPr>
                <w:b/>
                <w:bCs/>
                <w:color w:val="000000"/>
              </w:rPr>
              <w:t xml:space="preserve">Значения показателей, которые не могут </w:t>
            </w:r>
            <w:r>
              <w:rPr>
                <w:b/>
                <w:bCs/>
                <w:color w:val="000000"/>
              </w:rPr>
              <w:t>из</w:t>
            </w:r>
            <w:r w:rsidRPr="00BA587C">
              <w:rPr>
                <w:b/>
                <w:bCs/>
                <w:color w:val="000000"/>
              </w:rPr>
              <w:t>меняться (неизменяемое)</w:t>
            </w:r>
          </w:p>
        </w:tc>
        <w:tc>
          <w:tcPr>
            <w:tcW w:w="841" w:type="pct"/>
            <w:tcBorders>
              <w:right w:val="single" w:sz="4" w:space="0" w:color="000000"/>
            </w:tcBorders>
          </w:tcPr>
          <w:p w:rsidR="00F826BF" w:rsidRPr="00BA587C" w:rsidRDefault="00F826BF" w:rsidP="009642CC">
            <w:pPr>
              <w:widowControl w:val="0"/>
              <w:autoSpaceDE w:val="0"/>
              <w:autoSpaceDN w:val="0"/>
              <w:adjustRightInd w:val="0"/>
              <w:jc w:val="center"/>
            </w:pPr>
            <w:r w:rsidRPr="00BA587C">
              <w:rPr>
                <w:b/>
                <w:bCs/>
                <w:color w:val="000000"/>
              </w:rPr>
              <w:t xml:space="preserve">Значения показателей, которые могут </w:t>
            </w:r>
            <w:r>
              <w:rPr>
                <w:b/>
                <w:bCs/>
                <w:color w:val="000000"/>
              </w:rPr>
              <w:t>из</w:t>
            </w:r>
            <w:r w:rsidRPr="00BA587C">
              <w:rPr>
                <w:b/>
                <w:bCs/>
                <w:color w:val="000000"/>
              </w:rPr>
              <w:t>меняться (изменяемое)</w:t>
            </w:r>
          </w:p>
        </w:tc>
        <w:tc>
          <w:tcPr>
            <w:tcW w:w="353" w:type="pct"/>
            <w:vMerge/>
            <w:tcBorders>
              <w:bottom w:val="single" w:sz="4" w:space="0" w:color="000000"/>
            </w:tcBorders>
            <w:vAlign w:val="center"/>
          </w:tcPr>
          <w:p w:rsidR="00F826BF" w:rsidRPr="00E44CE5" w:rsidRDefault="00F826BF" w:rsidP="009642CC">
            <w:pPr>
              <w:widowControl w:val="0"/>
              <w:autoSpaceDE w:val="0"/>
              <w:autoSpaceDN w:val="0"/>
              <w:adjustRightInd w:val="0"/>
              <w:jc w:val="center"/>
            </w:pPr>
          </w:p>
        </w:tc>
        <w:tc>
          <w:tcPr>
            <w:tcW w:w="345" w:type="pct"/>
            <w:vMerge/>
            <w:tcBorders>
              <w:bottom w:val="single" w:sz="4" w:space="0" w:color="000000"/>
            </w:tcBorders>
          </w:tcPr>
          <w:p w:rsidR="00F826BF" w:rsidRPr="00E44CE5" w:rsidRDefault="00F826BF" w:rsidP="009642CC">
            <w:pPr>
              <w:widowControl w:val="0"/>
              <w:autoSpaceDE w:val="0"/>
              <w:autoSpaceDN w:val="0"/>
              <w:adjustRightInd w:val="0"/>
              <w:jc w:val="center"/>
            </w:pPr>
          </w:p>
        </w:tc>
        <w:tc>
          <w:tcPr>
            <w:tcW w:w="611" w:type="pct"/>
            <w:vMerge/>
            <w:tcBorders>
              <w:bottom w:val="single" w:sz="4" w:space="0" w:color="000000"/>
            </w:tcBorders>
          </w:tcPr>
          <w:p w:rsidR="00F826BF" w:rsidRPr="00E44CE5" w:rsidRDefault="00F826BF" w:rsidP="009642CC">
            <w:pPr>
              <w:widowControl w:val="0"/>
              <w:autoSpaceDE w:val="0"/>
              <w:autoSpaceDN w:val="0"/>
              <w:adjustRightInd w:val="0"/>
              <w:jc w:val="center"/>
            </w:pPr>
          </w:p>
        </w:tc>
      </w:tr>
      <w:tr w:rsidR="00F826BF" w:rsidRPr="00E44CE5" w:rsidTr="00F826BF">
        <w:tblPrEx>
          <w:tblLook w:val="00A0" w:firstRow="1" w:lastRow="0" w:firstColumn="1" w:lastColumn="0" w:noHBand="0" w:noVBand="0"/>
        </w:tblPrEx>
        <w:trPr>
          <w:trHeight w:val="284"/>
        </w:trPr>
        <w:tc>
          <w:tcPr>
            <w:tcW w:w="267" w:type="pct"/>
            <w:vMerge w:val="restart"/>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r>
              <w:t>1</w:t>
            </w:r>
          </w:p>
        </w:tc>
        <w:tc>
          <w:tcPr>
            <w:tcW w:w="859" w:type="pct"/>
            <w:vMerge w:val="restart"/>
            <w:vAlign w:val="center"/>
          </w:tcPr>
          <w:p w:rsidR="00F826BF" w:rsidRPr="00E44CE5" w:rsidRDefault="00F826BF" w:rsidP="009642CC">
            <w:pPr>
              <w:widowControl w:val="0"/>
              <w:autoSpaceDE w:val="0"/>
              <w:autoSpaceDN w:val="0"/>
              <w:adjustRightInd w:val="0"/>
              <w:rPr>
                <w:color w:val="000000"/>
              </w:rPr>
            </w:pPr>
            <w:r>
              <w:rPr>
                <w:sz w:val="23"/>
                <w:szCs w:val="23"/>
              </w:rPr>
              <w:t>Адаптер-удлинитель штока</w:t>
            </w:r>
          </w:p>
        </w:tc>
        <w:tc>
          <w:tcPr>
            <w:tcW w:w="745" w:type="pct"/>
            <w:tcBorders>
              <w:left w:val="single" w:sz="4" w:space="0" w:color="auto"/>
              <w:right w:val="single" w:sz="4" w:space="0" w:color="000000"/>
            </w:tcBorders>
            <w:shd w:val="clear" w:color="auto" w:fill="auto"/>
            <w:vAlign w:val="center"/>
          </w:tcPr>
          <w:p w:rsidR="00F826BF" w:rsidRPr="00BA587C" w:rsidRDefault="00F826BF" w:rsidP="009642CC">
            <w:pPr>
              <w:widowControl w:val="0"/>
              <w:autoSpaceDE w:val="0"/>
              <w:autoSpaceDN w:val="0"/>
              <w:adjustRightInd w:val="0"/>
              <w:rPr>
                <w:color w:val="000000"/>
              </w:rPr>
            </w:pPr>
            <w:r>
              <w:rPr>
                <w:color w:val="000000"/>
              </w:rPr>
              <w:t>Артикул</w:t>
            </w:r>
          </w:p>
        </w:tc>
        <w:tc>
          <w:tcPr>
            <w:tcW w:w="978" w:type="pct"/>
            <w:tcBorders>
              <w:left w:val="single" w:sz="4" w:space="0" w:color="000000"/>
              <w:right w:val="single" w:sz="4" w:space="0" w:color="000000"/>
            </w:tcBorders>
            <w:vAlign w:val="center"/>
          </w:tcPr>
          <w:p w:rsidR="00F826BF" w:rsidRPr="00BA587C" w:rsidRDefault="00F826BF" w:rsidP="009642CC">
            <w:pPr>
              <w:widowControl w:val="0"/>
              <w:autoSpaceDE w:val="0"/>
              <w:autoSpaceDN w:val="0"/>
              <w:adjustRightInd w:val="0"/>
              <w:rPr>
                <w:color w:val="000000"/>
              </w:rPr>
            </w:pPr>
            <w:r w:rsidRPr="00D56008">
              <w:rPr>
                <w:color w:val="000000"/>
              </w:rPr>
              <w:t>065В3527</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val="restart"/>
            <w:tcBorders>
              <w:top w:val="single" w:sz="4" w:space="0" w:color="auto"/>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color w:val="000000"/>
              </w:rPr>
            </w:pPr>
            <w:r>
              <w:t>ш</w:t>
            </w:r>
            <w:r w:rsidRPr="00E44CE5">
              <w:t>т</w:t>
            </w:r>
            <w:r>
              <w:t>ук</w:t>
            </w:r>
          </w:p>
        </w:tc>
        <w:tc>
          <w:tcPr>
            <w:tcW w:w="345"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6</w:t>
            </w:r>
          </w:p>
        </w:tc>
        <w:tc>
          <w:tcPr>
            <w:tcW w:w="611" w:type="pct"/>
            <w:vMerge w:val="restart"/>
            <w:tcBorders>
              <w:top w:val="single" w:sz="4" w:space="0" w:color="auto"/>
              <w:left w:val="single" w:sz="4" w:space="0" w:color="000000"/>
              <w:right w:val="single" w:sz="4" w:space="0" w:color="000000"/>
            </w:tcBorders>
            <w:vAlign w:val="center"/>
          </w:tcPr>
          <w:p w:rsidR="00F826BF" w:rsidRPr="00B24EEE" w:rsidRDefault="00F826BF" w:rsidP="009642CC">
            <w:pPr>
              <w:widowControl w:val="0"/>
              <w:autoSpaceDE w:val="0"/>
              <w:autoSpaceDN w:val="0"/>
              <w:adjustRightInd w:val="0"/>
              <w:jc w:val="center"/>
              <w:rPr>
                <w:color w:val="000000"/>
              </w:rPr>
            </w:pPr>
            <w:r w:rsidRPr="00B24EEE">
              <w:rPr>
                <w:color w:val="000000"/>
              </w:rPr>
              <w:t>8</w:t>
            </w:r>
            <w:r>
              <w:rPr>
                <w:color w:val="000000"/>
                <w:lang w:val="en-US"/>
              </w:rPr>
              <w:t> </w:t>
            </w:r>
            <w:r>
              <w:rPr>
                <w:color w:val="000000"/>
              </w:rPr>
              <w:t>261,33</w:t>
            </w:r>
          </w:p>
        </w:tc>
      </w:tr>
      <w:tr w:rsidR="00F826BF" w:rsidRPr="00E44CE5" w:rsidTr="00F826BF">
        <w:tblPrEx>
          <w:tblLook w:val="00A0" w:firstRow="1" w:lastRow="0" w:firstColumn="1" w:lastColumn="0" w:noHBand="0" w:noVBand="0"/>
        </w:tblPrEx>
        <w:trPr>
          <w:trHeight w:val="284"/>
        </w:trPr>
        <w:tc>
          <w:tcPr>
            <w:tcW w:w="267" w:type="pct"/>
            <w:vMerge/>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859" w:type="pct"/>
            <w:vMerge/>
            <w:vAlign w:val="center"/>
          </w:tcPr>
          <w:p w:rsidR="00F826BF" w:rsidRDefault="00F826BF" w:rsidP="009642CC">
            <w:pPr>
              <w:widowControl w:val="0"/>
              <w:autoSpaceDE w:val="0"/>
              <w:autoSpaceDN w:val="0"/>
              <w:adjustRightInd w:val="0"/>
              <w:rPr>
                <w:sz w:val="23"/>
                <w:szCs w:val="23"/>
              </w:rPr>
            </w:pPr>
          </w:p>
        </w:tc>
        <w:tc>
          <w:tcPr>
            <w:tcW w:w="745" w:type="pct"/>
            <w:tcBorders>
              <w:left w:val="single" w:sz="4" w:space="0" w:color="auto"/>
              <w:right w:val="single" w:sz="4" w:space="0" w:color="000000"/>
            </w:tcBorders>
            <w:shd w:val="clear" w:color="auto" w:fill="auto"/>
            <w:vAlign w:val="center"/>
          </w:tcPr>
          <w:p w:rsidR="00F826BF" w:rsidRPr="00BA587C" w:rsidRDefault="00F826BF" w:rsidP="009642CC">
            <w:pPr>
              <w:widowControl w:val="0"/>
              <w:autoSpaceDE w:val="0"/>
              <w:autoSpaceDN w:val="0"/>
              <w:adjustRightInd w:val="0"/>
              <w:rPr>
                <w:color w:val="000000"/>
              </w:rPr>
            </w:pPr>
            <w:r>
              <w:rPr>
                <w:color w:val="000000"/>
              </w:rPr>
              <w:t>Тип</w:t>
            </w:r>
          </w:p>
        </w:tc>
        <w:tc>
          <w:tcPr>
            <w:tcW w:w="978" w:type="pct"/>
            <w:tcBorders>
              <w:left w:val="single" w:sz="4" w:space="0" w:color="000000"/>
              <w:right w:val="single" w:sz="4" w:space="0" w:color="000000"/>
            </w:tcBorders>
            <w:vAlign w:val="center"/>
          </w:tcPr>
          <w:p w:rsidR="00F826BF" w:rsidRPr="00BA587C" w:rsidRDefault="00F826BF" w:rsidP="009642CC">
            <w:pPr>
              <w:widowControl w:val="0"/>
              <w:autoSpaceDE w:val="0"/>
              <w:autoSpaceDN w:val="0"/>
              <w:adjustRightInd w:val="0"/>
              <w:rPr>
                <w:color w:val="000000"/>
              </w:rPr>
            </w:pPr>
            <w:r w:rsidRPr="00D56008">
              <w:rPr>
                <w:color w:val="000000"/>
              </w:rPr>
              <w:t xml:space="preserve">Для установки электроприводов АМЕ655 на </w:t>
            </w:r>
            <w:r w:rsidRPr="00D56008">
              <w:rPr>
                <w:color w:val="000000"/>
              </w:rPr>
              <w:lastRenderedPageBreak/>
              <w:t>клапаны VFG</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tcBorders>
              <w:left w:val="single" w:sz="4" w:space="0" w:color="000000"/>
              <w:bottom w:val="single" w:sz="4" w:space="0" w:color="auto"/>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345"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c>
          <w:tcPr>
            <w:tcW w:w="611"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r>
      <w:tr w:rsidR="00F826BF" w:rsidRPr="00E44CE5" w:rsidTr="00F826BF">
        <w:tblPrEx>
          <w:tblLook w:val="00A0" w:firstRow="1" w:lastRow="0" w:firstColumn="1" w:lastColumn="0" w:noHBand="0" w:noVBand="0"/>
        </w:tblPrEx>
        <w:trPr>
          <w:trHeight w:val="284"/>
        </w:trPr>
        <w:tc>
          <w:tcPr>
            <w:tcW w:w="267" w:type="pct"/>
            <w:vMerge w:val="restart"/>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r>
              <w:lastRenderedPageBreak/>
              <w:t>2</w:t>
            </w:r>
          </w:p>
        </w:tc>
        <w:tc>
          <w:tcPr>
            <w:tcW w:w="859" w:type="pct"/>
            <w:vMerge w:val="restart"/>
            <w:vAlign w:val="center"/>
          </w:tcPr>
          <w:p w:rsidR="00F826BF" w:rsidRPr="00E44CE5" w:rsidRDefault="00F826BF" w:rsidP="009642CC">
            <w:pPr>
              <w:widowControl w:val="0"/>
              <w:autoSpaceDE w:val="0"/>
              <w:autoSpaceDN w:val="0"/>
              <w:adjustRightInd w:val="0"/>
              <w:rPr>
                <w:color w:val="000000"/>
              </w:rPr>
            </w:pPr>
            <w:r w:rsidRPr="00AA202A">
              <w:rPr>
                <w:sz w:val="23"/>
                <w:szCs w:val="23"/>
              </w:rPr>
              <w:t xml:space="preserve">Реле давления </w:t>
            </w:r>
          </w:p>
        </w:tc>
        <w:tc>
          <w:tcPr>
            <w:tcW w:w="745" w:type="pct"/>
            <w:tcBorders>
              <w:left w:val="single" w:sz="4" w:space="0" w:color="auto"/>
              <w:right w:val="single" w:sz="4" w:space="0" w:color="000000"/>
            </w:tcBorders>
            <w:shd w:val="clear" w:color="auto" w:fill="auto"/>
            <w:vAlign w:val="center"/>
          </w:tcPr>
          <w:p w:rsidR="00F826BF" w:rsidRPr="00B24EEE" w:rsidRDefault="00F826BF" w:rsidP="009642CC">
            <w:pPr>
              <w:widowControl w:val="0"/>
              <w:autoSpaceDE w:val="0"/>
              <w:autoSpaceDN w:val="0"/>
              <w:adjustRightInd w:val="0"/>
              <w:rPr>
                <w:color w:val="000000"/>
              </w:rPr>
            </w:pPr>
            <w:r>
              <w:rPr>
                <w:color w:val="000000"/>
              </w:rPr>
              <w:t>Артикул</w:t>
            </w:r>
          </w:p>
        </w:tc>
        <w:tc>
          <w:tcPr>
            <w:tcW w:w="978" w:type="pct"/>
            <w:tcBorders>
              <w:left w:val="single" w:sz="4" w:space="0" w:color="auto"/>
              <w:right w:val="single" w:sz="4" w:space="0" w:color="000000"/>
            </w:tcBorders>
            <w:shd w:val="clear" w:color="auto" w:fill="auto"/>
            <w:vAlign w:val="center"/>
          </w:tcPr>
          <w:p w:rsidR="00F826BF" w:rsidRPr="00B24EEE" w:rsidRDefault="00F826BF" w:rsidP="009642CC">
            <w:pPr>
              <w:widowControl w:val="0"/>
              <w:autoSpaceDE w:val="0"/>
              <w:autoSpaceDN w:val="0"/>
              <w:adjustRightInd w:val="0"/>
              <w:rPr>
                <w:color w:val="000000"/>
              </w:rPr>
            </w:pPr>
            <w:r w:rsidRPr="00D56008">
              <w:rPr>
                <w:color w:val="000000"/>
              </w:rPr>
              <w:t>060-132466</w:t>
            </w:r>
          </w:p>
        </w:tc>
        <w:tc>
          <w:tcPr>
            <w:tcW w:w="841" w:type="pct"/>
            <w:tcBorders>
              <w:left w:val="single" w:sz="4" w:space="0" w:color="000000"/>
              <w:right w:val="single" w:sz="4" w:space="0" w:color="000000"/>
            </w:tcBorders>
            <w:vAlign w:val="center"/>
          </w:tcPr>
          <w:p w:rsidR="00F826BF" w:rsidRPr="00D56008" w:rsidRDefault="00F826BF" w:rsidP="009642CC">
            <w:pPr>
              <w:widowControl w:val="0"/>
              <w:autoSpaceDE w:val="0"/>
              <w:autoSpaceDN w:val="0"/>
              <w:adjustRightInd w:val="0"/>
              <w:jc w:val="center"/>
            </w:pPr>
          </w:p>
        </w:tc>
        <w:tc>
          <w:tcPr>
            <w:tcW w:w="353" w:type="pct"/>
            <w:vMerge w:val="restart"/>
            <w:tcBorders>
              <w:top w:val="single" w:sz="4" w:space="0" w:color="auto"/>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color w:val="000000"/>
              </w:rPr>
            </w:pPr>
            <w:r>
              <w:t>ш</w:t>
            </w:r>
            <w:r w:rsidRPr="00E44CE5">
              <w:t>т</w:t>
            </w:r>
            <w:r>
              <w:t>ук</w:t>
            </w:r>
          </w:p>
        </w:tc>
        <w:tc>
          <w:tcPr>
            <w:tcW w:w="345"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37</w:t>
            </w:r>
          </w:p>
        </w:tc>
        <w:tc>
          <w:tcPr>
            <w:tcW w:w="611"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5 463,33</w:t>
            </w:r>
          </w:p>
        </w:tc>
      </w:tr>
      <w:tr w:rsidR="00F826BF" w:rsidRPr="00E44CE5" w:rsidTr="00F826BF">
        <w:tblPrEx>
          <w:tblLook w:val="00A0" w:firstRow="1" w:lastRow="0" w:firstColumn="1" w:lastColumn="0" w:noHBand="0" w:noVBand="0"/>
        </w:tblPrEx>
        <w:trPr>
          <w:trHeight w:val="284"/>
        </w:trPr>
        <w:tc>
          <w:tcPr>
            <w:tcW w:w="267" w:type="pct"/>
            <w:vMerge/>
            <w:tcBorders>
              <w:left w:val="single" w:sz="4" w:space="0" w:color="000000"/>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859" w:type="pct"/>
            <w:vMerge/>
          </w:tcPr>
          <w:p w:rsidR="00F826BF" w:rsidRPr="00AA202A" w:rsidRDefault="00F826BF" w:rsidP="009642CC">
            <w:pPr>
              <w:widowControl w:val="0"/>
              <w:autoSpaceDE w:val="0"/>
              <w:autoSpaceDN w:val="0"/>
              <w:adjustRightInd w:val="0"/>
              <w:rPr>
                <w:sz w:val="23"/>
                <w:szCs w:val="23"/>
              </w:rPr>
            </w:pPr>
          </w:p>
        </w:tc>
        <w:tc>
          <w:tcPr>
            <w:tcW w:w="745" w:type="pct"/>
            <w:tcBorders>
              <w:left w:val="single" w:sz="4" w:space="0" w:color="auto"/>
              <w:right w:val="single" w:sz="4" w:space="0" w:color="000000"/>
            </w:tcBorders>
            <w:shd w:val="clear" w:color="auto" w:fill="auto"/>
            <w:vAlign w:val="center"/>
          </w:tcPr>
          <w:p w:rsidR="00F826BF" w:rsidRPr="00B24EEE" w:rsidRDefault="00F826BF" w:rsidP="009642CC">
            <w:pPr>
              <w:widowControl w:val="0"/>
              <w:autoSpaceDE w:val="0"/>
              <w:autoSpaceDN w:val="0"/>
              <w:adjustRightInd w:val="0"/>
              <w:rPr>
                <w:color w:val="000000"/>
              </w:rPr>
            </w:pPr>
            <w:r>
              <w:rPr>
                <w:color w:val="000000"/>
              </w:rPr>
              <w:t>Тип</w:t>
            </w:r>
          </w:p>
        </w:tc>
        <w:tc>
          <w:tcPr>
            <w:tcW w:w="978" w:type="pct"/>
            <w:tcBorders>
              <w:left w:val="single" w:sz="4" w:space="0" w:color="000000"/>
              <w:right w:val="single" w:sz="4" w:space="0" w:color="000000"/>
            </w:tcBorders>
            <w:vAlign w:val="center"/>
          </w:tcPr>
          <w:p w:rsidR="00F826BF" w:rsidRPr="00D56008" w:rsidRDefault="00F826BF" w:rsidP="009642CC">
            <w:pPr>
              <w:widowControl w:val="0"/>
              <w:autoSpaceDE w:val="0"/>
              <w:autoSpaceDN w:val="0"/>
              <w:adjustRightInd w:val="0"/>
              <w:rPr>
                <w:color w:val="000000"/>
              </w:rPr>
            </w:pPr>
            <w:r w:rsidRPr="00D56008">
              <w:rPr>
                <w:color w:val="000000"/>
              </w:rPr>
              <w:t>КРI-35, с резьбовым присоединением G1/2</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tcBorders>
              <w:left w:val="single" w:sz="4" w:space="0" w:color="000000"/>
              <w:bottom w:val="single" w:sz="4" w:space="0" w:color="auto"/>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345"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c>
          <w:tcPr>
            <w:tcW w:w="611"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r>
      <w:tr w:rsidR="00F826BF" w:rsidRPr="00E44CE5" w:rsidTr="00F826BF">
        <w:tblPrEx>
          <w:tblLook w:val="00A0" w:firstRow="1" w:lastRow="0" w:firstColumn="1" w:lastColumn="0" w:noHBand="0" w:noVBand="0"/>
        </w:tblPrEx>
        <w:trPr>
          <w:trHeight w:val="284"/>
        </w:trPr>
        <w:tc>
          <w:tcPr>
            <w:tcW w:w="267" w:type="pct"/>
            <w:vMerge w:val="restart"/>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r>
              <w:t>3</w:t>
            </w:r>
          </w:p>
        </w:tc>
        <w:tc>
          <w:tcPr>
            <w:tcW w:w="859" w:type="pct"/>
            <w:vMerge w:val="restart"/>
            <w:vAlign w:val="center"/>
          </w:tcPr>
          <w:p w:rsidR="00F826BF" w:rsidRPr="00E44CE5" w:rsidRDefault="00F826BF" w:rsidP="009642CC">
            <w:pPr>
              <w:widowControl w:val="0"/>
              <w:autoSpaceDE w:val="0"/>
              <w:autoSpaceDN w:val="0"/>
              <w:adjustRightInd w:val="0"/>
              <w:rPr>
                <w:color w:val="000000"/>
              </w:rPr>
            </w:pPr>
            <w:r w:rsidRPr="00AA202A">
              <w:t>Сальниковое уплотнение DN 65-100</w:t>
            </w:r>
          </w:p>
        </w:tc>
        <w:tc>
          <w:tcPr>
            <w:tcW w:w="745" w:type="pct"/>
            <w:tcBorders>
              <w:left w:val="single" w:sz="4" w:space="0" w:color="auto"/>
              <w:right w:val="single" w:sz="4" w:space="0" w:color="000000"/>
            </w:tcBorders>
            <w:shd w:val="clear" w:color="auto" w:fill="auto"/>
            <w:vAlign w:val="center"/>
          </w:tcPr>
          <w:p w:rsidR="00F826BF" w:rsidRPr="00A0490F" w:rsidRDefault="00F826BF" w:rsidP="009642CC">
            <w:pPr>
              <w:widowControl w:val="0"/>
              <w:autoSpaceDE w:val="0"/>
              <w:autoSpaceDN w:val="0"/>
              <w:adjustRightInd w:val="0"/>
              <w:rPr>
                <w:color w:val="000000"/>
                <w:lang w:val="en-US"/>
              </w:rPr>
            </w:pPr>
            <w:r>
              <w:rPr>
                <w:color w:val="000000"/>
              </w:rPr>
              <w:t>Артикул</w:t>
            </w:r>
          </w:p>
        </w:tc>
        <w:tc>
          <w:tcPr>
            <w:tcW w:w="978" w:type="pct"/>
            <w:tcBorders>
              <w:left w:val="single" w:sz="4" w:space="0" w:color="000000"/>
              <w:right w:val="single" w:sz="4" w:space="0" w:color="000000"/>
            </w:tcBorders>
            <w:vAlign w:val="center"/>
          </w:tcPr>
          <w:p w:rsidR="00F826BF" w:rsidRPr="00A0490F" w:rsidRDefault="00F826BF" w:rsidP="009642CC">
            <w:pPr>
              <w:widowControl w:val="0"/>
              <w:autoSpaceDE w:val="0"/>
              <w:autoSpaceDN w:val="0"/>
              <w:adjustRightInd w:val="0"/>
              <w:rPr>
                <w:color w:val="000000"/>
              </w:rPr>
            </w:pPr>
            <w:r>
              <w:rPr>
                <w:color w:val="000000"/>
                <w:lang w:val="en-US"/>
              </w:rPr>
              <w:t>065</w:t>
            </w:r>
            <w:r>
              <w:rPr>
                <w:color w:val="000000"/>
              </w:rPr>
              <w:t>В0006</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val="restart"/>
            <w:tcBorders>
              <w:top w:val="single" w:sz="4" w:space="0" w:color="auto"/>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color w:val="000000"/>
              </w:rPr>
            </w:pPr>
            <w:r>
              <w:t>ш</w:t>
            </w:r>
            <w:r w:rsidRPr="00E44CE5">
              <w:t>т</w:t>
            </w:r>
            <w:r>
              <w:t>ук</w:t>
            </w:r>
          </w:p>
        </w:tc>
        <w:tc>
          <w:tcPr>
            <w:tcW w:w="345"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1</w:t>
            </w:r>
          </w:p>
        </w:tc>
        <w:tc>
          <w:tcPr>
            <w:tcW w:w="611"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10 906,00</w:t>
            </w:r>
          </w:p>
        </w:tc>
      </w:tr>
      <w:tr w:rsidR="00F826BF" w:rsidRPr="00E44CE5" w:rsidTr="00F826BF">
        <w:tblPrEx>
          <w:tblLook w:val="00A0" w:firstRow="1" w:lastRow="0" w:firstColumn="1" w:lastColumn="0" w:noHBand="0" w:noVBand="0"/>
        </w:tblPrEx>
        <w:trPr>
          <w:trHeight w:val="284"/>
        </w:trPr>
        <w:tc>
          <w:tcPr>
            <w:tcW w:w="267" w:type="pct"/>
            <w:vMerge/>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859" w:type="pct"/>
            <w:vMerge/>
            <w:vAlign w:val="center"/>
          </w:tcPr>
          <w:p w:rsidR="00F826BF" w:rsidRPr="00AA202A" w:rsidRDefault="00F826BF" w:rsidP="009642CC">
            <w:pPr>
              <w:widowControl w:val="0"/>
              <w:autoSpaceDE w:val="0"/>
              <w:autoSpaceDN w:val="0"/>
              <w:adjustRightInd w:val="0"/>
            </w:pP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Тип</w:t>
            </w:r>
          </w:p>
        </w:tc>
        <w:tc>
          <w:tcPr>
            <w:tcW w:w="978" w:type="pct"/>
            <w:tcBorders>
              <w:left w:val="single" w:sz="4" w:space="0" w:color="000000"/>
              <w:right w:val="single" w:sz="4" w:space="0" w:color="000000"/>
            </w:tcBorders>
            <w:vAlign w:val="center"/>
          </w:tcPr>
          <w:p w:rsidR="00F826BF" w:rsidRPr="00E44CE5" w:rsidRDefault="00F826BF" w:rsidP="009642CC">
            <w:pPr>
              <w:widowControl w:val="0"/>
              <w:autoSpaceDE w:val="0"/>
              <w:autoSpaceDN w:val="0"/>
              <w:adjustRightInd w:val="0"/>
              <w:rPr>
                <w:color w:val="000000"/>
              </w:rPr>
            </w:pPr>
            <w:r w:rsidRPr="00A0490F">
              <w:rPr>
                <w:color w:val="000000"/>
              </w:rPr>
              <w:t>Д</w:t>
            </w:r>
            <w:r>
              <w:rPr>
                <w:color w:val="000000"/>
              </w:rPr>
              <w:t>ля</w:t>
            </w:r>
            <w:r w:rsidRPr="00A0490F">
              <w:rPr>
                <w:color w:val="000000"/>
              </w:rPr>
              <w:t xml:space="preserve"> VFS2 Ду65-Ду100</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tcBorders>
              <w:left w:val="single" w:sz="4" w:space="0" w:color="000000"/>
              <w:bottom w:val="single" w:sz="4" w:space="0" w:color="auto"/>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345"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c>
          <w:tcPr>
            <w:tcW w:w="611"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r>
      <w:tr w:rsidR="00F826BF" w:rsidRPr="00E44CE5" w:rsidTr="00F826BF">
        <w:tblPrEx>
          <w:tblLook w:val="00A0" w:firstRow="1" w:lastRow="0" w:firstColumn="1" w:lastColumn="0" w:noHBand="0" w:noVBand="0"/>
        </w:tblPrEx>
        <w:trPr>
          <w:trHeight w:val="284"/>
        </w:trPr>
        <w:tc>
          <w:tcPr>
            <w:tcW w:w="267" w:type="pct"/>
            <w:vMerge w:val="restart"/>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r>
              <w:t>4</w:t>
            </w:r>
          </w:p>
        </w:tc>
        <w:tc>
          <w:tcPr>
            <w:tcW w:w="859" w:type="pct"/>
            <w:vMerge w:val="restart"/>
            <w:vAlign w:val="center"/>
          </w:tcPr>
          <w:p w:rsidR="00F826BF" w:rsidRPr="00D56008" w:rsidRDefault="00F826BF" w:rsidP="009642CC">
            <w:pPr>
              <w:widowControl w:val="0"/>
              <w:autoSpaceDE w:val="0"/>
              <w:autoSpaceDN w:val="0"/>
              <w:adjustRightInd w:val="0"/>
              <w:rPr>
                <w:color w:val="000000"/>
              </w:rPr>
            </w:pPr>
            <w:r w:rsidRPr="00D56008">
              <w:rPr>
                <w:lang w:val="en-US"/>
              </w:rPr>
              <w:t>Сальниковое</w:t>
            </w:r>
            <w:r w:rsidRPr="00D56008">
              <w:t xml:space="preserve"> </w:t>
            </w:r>
            <w:r w:rsidRPr="00D56008">
              <w:rPr>
                <w:lang w:val="en-US"/>
              </w:rPr>
              <w:t>уплотнение</w:t>
            </w:r>
            <w:r w:rsidRPr="00D56008">
              <w:t xml:space="preserve"> </w:t>
            </w:r>
            <w:r w:rsidRPr="00D56008">
              <w:rPr>
                <w:lang w:val="en-US"/>
              </w:rPr>
              <w:t xml:space="preserve"> DN 125-150</w:t>
            </w: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Артикул</w:t>
            </w:r>
          </w:p>
        </w:tc>
        <w:tc>
          <w:tcPr>
            <w:tcW w:w="978" w:type="pct"/>
            <w:tcBorders>
              <w:left w:val="single" w:sz="4" w:space="0" w:color="000000"/>
              <w:right w:val="single" w:sz="4" w:space="0" w:color="000000"/>
            </w:tcBorders>
            <w:vAlign w:val="center"/>
          </w:tcPr>
          <w:p w:rsidR="00F826BF" w:rsidRPr="00E44CE5" w:rsidRDefault="00F826BF" w:rsidP="009642CC">
            <w:pPr>
              <w:widowControl w:val="0"/>
              <w:autoSpaceDE w:val="0"/>
              <w:autoSpaceDN w:val="0"/>
              <w:adjustRightInd w:val="0"/>
              <w:rPr>
                <w:color w:val="000000"/>
              </w:rPr>
            </w:pPr>
            <w:r>
              <w:rPr>
                <w:color w:val="000000"/>
              </w:rPr>
              <w:t>065В0007</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val="restart"/>
            <w:tcBorders>
              <w:top w:val="single" w:sz="4" w:space="0" w:color="auto"/>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color w:val="000000"/>
              </w:rPr>
            </w:pPr>
            <w:r>
              <w:t>ш</w:t>
            </w:r>
            <w:r w:rsidRPr="00E44CE5">
              <w:t>т</w:t>
            </w:r>
            <w:r>
              <w:t>ук</w:t>
            </w:r>
          </w:p>
        </w:tc>
        <w:tc>
          <w:tcPr>
            <w:tcW w:w="345"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2</w:t>
            </w:r>
          </w:p>
        </w:tc>
        <w:tc>
          <w:tcPr>
            <w:tcW w:w="611"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4 670,00</w:t>
            </w:r>
          </w:p>
        </w:tc>
      </w:tr>
      <w:tr w:rsidR="00F826BF" w:rsidRPr="00E44CE5" w:rsidTr="00F826BF">
        <w:tblPrEx>
          <w:tblLook w:val="00A0" w:firstRow="1" w:lastRow="0" w:firstColumn="1" w:lastColumn="0" w:noHBand="0" w:noVBand="0"/>
        </w:tblPrEx>
        <w:trPr>
          <w:trHeight w:val="284"/>
        </w:trPr>
        <w:tc>
          <w:tcPr>
            <w:tcW w:w="267" w:type="pct"/>
            <w:vMerge/>
            <w:tcBorders>
              <w:left w:val="single" w:sz="4" w:space="0" w:color="000000"/>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859" w:type="pct"/>
            <w:vMerge/>
            <w:vAlign w:val="center"/>
          </w:tcPr>
          <w:p w:rsidR="00F826BF" w:rsidRPr="00D56008" w:rsidRDefault="00F826BF" w:rsidP="009642CC">
            <w:pPr>
              <w:widowControl w:val="0"/>
              <w:autoSpaceDE w:val="0"/>
              <w:autoSpaceDN w:val="0"/>
              <w:adjustRightInd w:val="0"/>
              <w:rPr>
                <w:lang w:val="en-US"/>
              </w:rPr>
            </w:pP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Тип</w:t>
            </w:r>
          </w:p>
        </w:tc>
        <w:tc>
          <w:tcPr>
            <w:tcW w:w="978" w:type="pct"/>
            <w:tcBorders>
              <w:left w:val="single" w:sz="4" w:space="0" w:color="000000"/>
              <w:right w:val="single" w:sz="4" w:space="0" w:color="000000"/>
            </w:tcBorders>
            <w:vAlign w:val="center"/>
          </w:tcPr>
          <w:p w:rsidR="00F826BF" w:rsidRPr="00E44CE5" w:rsidRDefault="00F826BF" w:rsidP="009642CC">
            <w:pPr>
              <w:widowControl w:val="0"/>
              <w:autoSpaceDE w:val="0"/>
              <w:autoSpaceDN w:val="0"/>
              <w:adjustRightInd w:val="0"/>
              <w:rPr>
                <w:color w:val="000000"/>
              </w:rPr>
            </w:pPr>
            <w:r w:rsidRPr="00A0490F">
              <w:rPr>
                <w:color w:val="000000"/>
              </w:rPr>
              <w:t>Д</w:t>
            </w:r>
            <w:r>
              <w:rPr>
                <w:color w:val="000000"/>
              </w:rPr>
              <w:t>ля</w:t>
            </w:r>
            <w:r w:rsidRPr="00A0490F">
              <w:rPr>
                <w:color w:val="000000"/>
              </w:rPr>
              <w:t xml:space="preserve"> VF Ду125 - Ду150</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tcBorders>
              <w:left w:val="single" w:sz="4" w:space="0" w:color="000000"/>
              <w:bottom w:val="single" w:sz="4" w:space="0" w:color="auto"/>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345"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c>
          <w:tcPr>
            <w:tcW w:w="611"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r>
      <w:tr w:rsidR="00F826BF" w:rsidRPr="00E44CE5" w:rsidTr="00F826BF">
        <w:tblPrEx>
          <w:tblLook w:val="00A0" w:firstRow="1" w:lastRow="0" w:firstColumn="1" w:lastColumn="0" w:noHBand="0" w:noVBand="0"/>
        </w:tblPrEx>
        <w:trPr>
          <w:trHeight w:val="284"/>
        </w:trPr>
        <w:tc>
          <w:tcPr>
            <w:tcW w:w="267" w:type="pct"/>
            <w:vMerge w:val="restart"/>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r>
              <w:t>5</w:t>
            </w:r>
          </w:p>
        </w:tc>
        <w:tc>
          <w:tcPr>
            <w:tcW w:w="859" w:type="pct"/>
            <w:vMerge w:val="restart"/>
            <w:vAlign w:val="center"/>
          </w:tcPr>
          <w:p w:rsidR="00F826BF" w:rsidRPr="00E44CE5" w:rsidRDefault="00F826BF" w:rsidP="009642CC">
            <w:pPr>
              <w:widowControl w:val="0"/>
              <w:autoSpaceDE w:val="0"/>
              <w:autoSpaceDN w:val="0"/>
              <w:adjustRightInd w:val="0"/>
              <w:rPr>
                <w:color w:val="000000"/>
              </w:rPr>
            </w:pPr>
            <w:r w:rsidRPr="00AA202A">
              <w:rPr>
                <w:sz w:val="23"/>
                <w:szCs w:val="23"/>
              </w:rPr>
              <w:t xml:space="preserve">Электропривод </w:t>
            </w: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Артикул</w:t>
            </w:r>
          </w:p>
        </w:tc>
        <w:tc>
          <w:tcPr>
            <w:tcW w:w="978" w:type="pct"/>
            <w:tcBorders>
              <w:left w:val="single" w:sz="4" w:space="0" w:color="000000"/>
              <w:right w:val="single" w:sz="4" w:space="0" w:color="000000"/>
            </w:tcBorders>
            <w:vAlign w:val="center"/>
          </w:tcPr>
          <w:p w:rsidR="00F826BF" w:rsidRPr="00A0490F" w:rsidRDefault="00F826BF" w:rsidP="009642CC">
            <w:pPr>
              <w:widowControl w:val="0"/>
              <w:autoSpaceDE w:val="0"/>
              <w:autoSpaceDN w:val="0"/>
              <w:adjustRightInd w:val="0"/>
              <w:rPr>
                <w:color w:val="000000"/>
                <w:lang w:val="en-US"/>
              </w:rPr>
            </w:pPr>
            <w:r>
              <w:rPr>
                <w:color w:val="000000"/>
              </w:rPr>
              <w:t>082</w:t>
            </w:r>
            <w:r>
              <w:rPr>
                <w:color w:val="000000"/>
                <w:lang w:val="en-US"/>
              </w:rPr>
              <w:t>G3443</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val="restart"/>
            <w:tcBorders>
              <w:top w:val="single" w:sz="4" w:space="0" w:color="auto"/>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color w:val="000000"/>
              </w:rPr>
            </w:pPr>
            <w:r>
              <w:t>ш</w:t>
            </w:r>
            <w:r w:rsidRPr="00E44CE5">
              <w:t>т</w:t>
            </w:r>
            <w:r>
              <w:t>ук</w:t>
            </w:r>
          </w:p>
        </w:tc>
        <w:tc>
          <w:tcPr>
            <w:tcW w:w="345"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2</w:t>
            </w:r>
          </w:p>
        </w:tc>
        <w:tc>
          <w:tcPr>
            <w:tcW w:w="611" w:type="pct"/>
            <w:vMerge w:val="restart"/>
            <w:tcBorders>
              <w:top w:val="single" w:sz="4" w:space="0" w:color="auto"/>
              <w:left w:val="single" w:sz="4" w:space="0" w:color="000000"/>
              <w:right w:val="single" w:sz="4" w:space="0" w:color="000000"/>
            </w:tcBorders>
            <w:vAlign w:val="center"/>
          </w:tcPr>
          <w:p w:rsidR="00F826BF" w:rsidRDefault="00F826BF" w:rsidP="009642CC">
            <w:pPr>
              <w:widowControl w:val="0"/>
              <w:autoSpaceDE w:val="0"/>
              <w:autoSpaceDN w:val="0"/>
              <w:adjustRightInd w:val="0"/>
              <w:jc w:val="center"/>
              <w:rPr>
                <w:color w:val="000000"/>
              </w:rPr>
            </w:pPr>
            <w:r>
              <w:rPr>
                <w:color w:val="000000"/>
              </w:rPr>
              <w:t>120 412,67</w:t>
            </w:r>
          </w:p>
        </w:tc>
      </w:tr>
      <w:tr w:rsidR="00F826BF" w:rsidRPr="00E44CE5" w:rsidTr="00F826BF">
        <w:tblPrEx>
          <w:tblLook w:val="00A0" w:firstRow="1" w:lastRow="0" w:firstColumn="1" w:lastColumn="0" w:noHBand="0" w:noVBand="0"/>
        </w:tblPrEx>
        <w:trPr>
          <w:trHeight w:val="284"/>
        </w:trPr>
        <w:tc>
          <w:tcPr>
            <w:tcW w:w="267" w:type="pct"/>
            <w:vMerge/>
            <w:tcBorders>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859" w:type="pct"/>
            <w:vMerge/>
            <w:vAlign w:val="center"/>
          </w:tcPr>
          <w:p w:rsidR="00F826BF" w:rsidRPr="00AA202A" w:rsidRDefault="00F826BF" w:rsidP="009642CC">
            <w:pPr>
              <w:widowControl w:val="0"/>
              <w:autoSpaceDE w:val="0"/>
              <w:autoSpaceDN w:val="0"/>
              <w:adjustRightInd w:val="0"/>
              <w:rPr>
                <w:sz w:val="23"/>
                <w:szCs w:val="23"/>
              </w:rPr>
            </w:pP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Тип</w:t>
            </w:r>
          </w:p>
        </w:tc>
        <w:tc>
          <w:tcPr>
            <w:tcW w:w="978" w:type="pct"/>
            <w:tcBorders>
              <w:left w:val="single" w:sz="4" w:space="0" w:color="000000"/>
              <w:right w:val="single" w:sz="4" w:space="0" w:color="000000"/>
            </w:tcBorders>
            <w:vAlign w:val="center"/>
          </w:tcPr>
          <w:p w:rsidR="00F826BF" w:rsidRPr="00E44CE5" w:rsidRDefault="00F826BF" w:rsidP="009642CC">
            <w:pPr>
              <w:widowControl w:val="0"/>
              <w:autoSpaceDE w:val="0"/>
              <w:autoSpaceDN w:val="0"/>
              <w:adjustRightInd w:val="0"/>
              <w:rPr>
                <w:color w:val="000000"/>
              </w:rPr>
            </w:pPr>
            <w:r w:rsidRPr="00A0490F">
              <w:rPr>
                <w:color w:val="000000"/>
              </w:rPr>
              <w:t>AМЕ655</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tcBorders>
              <w:left w:val="single" w:sz="4" w:space="0" w:color="000000"/>
              <w:bottom w:val="single" w:sz="4" w:space="0" w:color="auto"/>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345"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c>
          <w:tcPr>
            <w:tcW w:w="611"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r>
      <w:tr w:rsidR="00F826BF" w:rsidRPr="00E44CE5" w:rsidTr="00F826BF">
        <w:tblPrEx>
          <w:tblLook w:val="00A0" w:firstRow="1" w:lastRow="0" w:firstColumn="1" w:lastColumn="0" w:noHBand="0" w:noVBand="0"/>
        </w:tblPrEx>
        <w:trPr>
          <w:trHeight w:val="284"/>
        </w:trPr>
        <w:tc>
          <w:tcPr>
            <w:tcW w:w="267" w:type="pct"/>
            <w:vMerge w:val="restart"/>
            <w:tcBorders>
              <w:left w:val="single" w:sz="4" w:space="0" w:color="000000"/>
              <w:right w:val="single" w:sz="4" w:space="0" w:color="000000"/>
            </w:tcBorders>
            <w:shd w:val="clear" w:color="auto" w:fill="auto"/>
            <w:vAlign w:val="center"/>
          </w:tcPr>
          <w:p w:rsidR="00F826BF" w:rsidRPr="00A0490F" w:rsidRDefault="00F826BF" w:rsidP="009642CC">
            <w:pPr>
              <w:widowControl w:val="0"/>
              <w:autoSpaceDE w:val="0"/>
              <w:autoSpaceDN w:val="0"/>
              <w:adjustRightInd w:val="0"/>
              <w:jc w:val="center"/>
              <w:rPr>
                <w:lang w:val="en-US"/>
              </w:rPr>
            </w:pPr>
            <w:r>
              <w:rPr>
                <w:lang w:val="en-US"/>
              </w:rPr>
              <w:t>6</w:t>
            </w:r>
          </w:p>
        </w:tc>
        <w:tc>
          <w:tcPr>
            <w:tcW w:w="859" w:type="pct"/>
            <w:vMerge w:val="restart"/>
            <w:vAlign w:val="center"/>
          </w:tcPr>
          <w:p w:rsidR="00F826BF" w:rsidRPr="00E44CE5" w:rsidRDefault="00F826BF" w:rsidP="009642CC">
            <w:pPr>
              <w:widowControl w:val="0"/>
              <w:autoSpaceDE w:val="0"/>
              <w:autoSpaceDN w:val="0"/>
              <w:adjustRightInd w:val="0"/>
              <w:rPr>
                <w:color w:val="000000"/>
                <w:lang w:val="en-US"/>
              </w:rPr>
            </w:pPr>
            <w:r w:rsidRPr="00AA202A">
              <w:rPr>
                <w:sz w:val="23"/>
                <w:szCs w:val="23"/>
              </w:rPr>
              <w:t xml:space="preserve">Электропривод </w:t>
            </w: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Артикул</w:t>
            </w:r>
          </w:p>
        </w:tc>
        <w:tc>
          <w:tcPr>
            <w:tcW w:w="978" w:type="pct"/>
            <w:tcBorders>
              <w:left w:val="single" w:sz="4" w:space="0" w:color="000000"/>
              <w:right w:val="single" w:sz="4" w:space="0" w:color="000000"/>
            </w:tcBorders>
            <w:vAlign w:val="center"/>
          </w:tcPr>
          <w:p w:rsidR="00F826BF" w:rsidRPr="00A0490F" w:rsidRDefault="00F826BF" w:rsidP="009642CC">
            <w:pPr>
              <w:widowControl w:val="0"/>
              <w:autoSpaceDE w:val="0"/>
              <w:autoSpaceDN w:val="0"/>
              <w:adjustRightInd w:val="0"/>
              <w:rPr>
                <w:color w:val="000000"/>
              </w:rPr>
            </w:pPr>
            <w:r>
              <w:rPr>
                <w:color w:val="000000"/>
                <w:lang w:val="en-US"/>
              </w:rPr>
              <w:t>082G</w:t>
            </w:r>
            <w:r>
              <w:rPr>
                <w:color w:val="000000"/>
              </w:rPr>
              <w:t>6011</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val="restart"/>
            <w:tcBorders>
              <w:top w:val="single" w:sz="4" w:space="0" w:color="auto"/>
              <w:left w:val="single" w:sz="4" w:space="0" w:color="000000"/>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rPr>
                <w:color w:val="000000"/>
              </w:rPr>
            </w:pPr>
            <w:r>
              <w:t>ш</w:t>
            </w:r>
            <w:r w:rsidRPr="00E44CE5">
              <w:t>т</w:t>
            </w:r>
            <w:r>
              <w:t>ук</w:t>
            </w:r>
          </w:p>
        </w:tc>
        <w:tc>
          <w:tcPr>
            <w:tcW w:w="345" w:type="pct"/>
            <w:vMerge w:val="restart"/>
            <w:tcBorders>
              <w:top w:val="single" w:sz="4" w:space="0" w:color="auto"/>
              <w:left w:val="single" w:sz="4" w:space="0" w:color="000000"/>
              <w:right w:val="single" w:sz="4" w:space="0" w:color="000000"/>
            </w:tcBorders>
            <w:vAlign w:val="center"/>
          </w:tcPr>
          <w:p w:rsidR="00F826BF" w:rsidRPr="00A0490F" w:rsidRDefault="00F826BF" w:rsidP="009642CC">
            <w:pPr>
              <w:widowControl w:val="0"/>
              <w:autoSpaceDE w:val="0"/>
              <w:autoSpaceDN w:val="0"/>
              <w:adjustRightInd w:val="0"/>
              <w:jc w:val="center"/>
              <w:rPr>
                <w:color w:val="000000"/>
                <w:lang w:val="en-US"/>
              </w:rPr>
            </w:pPr>
            <w:r>
              <w:rPr>
                <w:color w:val="000000"/>
                <w:lang w:val="en-US"/>
              </w:rPr>
              <w:t>2</w:t>
            </w:r>
          </w:p>
        </w:tc>
        <w:tc>
          <w:tcPr>
            <w:tcW w:w="611" w:type="pct"/>
            <w:vMerge w:val="restart"/>
            <w:tcBorders>
              <w:top w:val="single" w:sz="4" w:space="0" w:color="auto"/>
              <w:left w:val="single" w:sz="4" w:space="0" w:color="000000"/>
              <w:right w:val="single" w:sz="4" w:space="0" w:color="000000"/>
            </w:tcBorders>
            <w:vAlign w:val="center"/>
          </w:tcPr>
          <w:p w:rsidR="00F826BF" w:rsidRPr="00B24EEE" w:rsidRDefault="00F826BF" w:rsidP="009642CC">
            <w:pPr>
              <w:widowControl w:val="0"/>
              <w:autoSpaceDE w:val="0"/>
              <w:autoSpaceDN w:val="0"/>
              <w:adjustRightInd w:val="0"/>
              <w:jc w:val="center"/>
              <w:rPr>
                <w:color w:val="000000"/>
              </w:rPr>
            </w:pPr>
            <w:r>
              <w:rPr>
                <w:color w:val="000000"/>
              </w:rPr>
              <w:t>66 623,33</w:t>
            </w:r>
          </w:p>
        </w:tc>
      </w:tr>
      <w:tr w:rsidR="00F826BF" w:rsidRPr="00E44CE5" w:rsidTr="00F826BF">
        <w:tblPrEx>
          <w:tblLook w:val="00A0" w:firstRow="1" w:lastRow="0" w:firstColumn="1" w:lastColumn="0" w:noHBand="0" w:noVBand="0"/>
        </w:tblPrEx>
        <w:trPr>
          <w:trHeight w:val="284"/>
        </w:trPr>
        <w:tc>
          <w:tcPr>
            <w:tcW w:w="267" w:type="pct"/>
            <w:vMerge/>
            <w:tcBorders>
              <w:left w:val="single" w:sz="4" w:space="0" w:color="000000"/>
              <w:right w:val="single" w:sz="4" w:space="0" w:color="000000"/>
            </w:tcBorders>
            <w:shd w:val="clear" w:color="auto" w:fill="auto"/>
            <w:vAlign w:val="center"/>
          </w:tcPr>
          <w:p w:rsidR="00F826BF" w:rsidRDefault="00F826BF" w:rsidP="009642CC">
            <w:pPr>
              <w:widowControl w:val="0"/>
              <w:autoSpaceDE w:val="0"/>
              <w:autoSpaceDN w:val="0"/>
              <w:adjustRightInd w:val="0"/>
              <w:jc w:val="center"/>
              <w:rPr>
                <w:lang w:val="en-US"/>
              </w:rPr>
            </w:pPr>
          </w:p>
        </w:tc>
        <w:tc>
          <w:tcPr>
            <w:tcW w:w="859" w:type="pct"/>
            <w:vMerge/>
            <w:vAlign w:val="center"/>
          </w:tcPr>
          <w:p w:rsidR="00F826BF" w:rsidRPr="00AA202A" w:rsidRDefault="00F826BF" w:rsidP="009642CC">
            <w:pPr>
              <w:widowControl w:val="0"/>
              <w:autoSpaceDE w:val="0"/>
              <w:autoSpaceDN w:val="0"/>
              <w:adjustRightInd w:val="0"/>
              <w:rPr>
                <w:sz w:val="23"/>
                <w:szCs w:val="23"/>
              </w:rPr>
            </w:pPr>
          </w:p>
        </w:tc>
        <w:tc>
          <w:tcPr>
            <w:tcW w:w="745" w:type="pct"/>
            <w:tcBorders>
              <w:left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rPr>
                <w:color w:val="000000"/>
              </w:rPr>
            </w:pPr>
            <w:r>
              <w:rPr>
                <w:color w:val="000000"/>
              </w:rPr>
              <w:t>Тип</w:t>
            </w:r>
          </w:p>
        </w:tc>
        <w:tc>
          <w:tcPr>
            <w:tcW w:w="978" w:type="pct"/>
            <w:tcBorders>
              <w:left w:val="single" w:sz="4" w:space="0" w:color="000000"/>
              <w:right w:val="single" w:sz="4" w:space="0" w:color="000000"/>
            </w:tcBorders>
            <w:vAlign w:val="center"/>
          </w:tcPr>
          <w:p w:rsidR="00F826BF" w:rsidRPr="00E44CE5" w:rsidRDefault="00F826BF" w:rsidP="009642CC">
            <w:pPr>
              <w:widowControl w:val="0"/>
              <w:autoSpaceDE w:val="0"/>
              <w:autoSpaceDN w:val="0"/>
              <w:adjustRightInd w:val="0"/>
              <w:rPr>
                <w:color w:val="000000"/>
              </w:rPr>
            </w:pPr>
            <w:r w:rsidRPr="00A0490F">
              <w:rPr>
                <w:color w:val="000000"/>
              </w:rPr>
              <w:t>ARV153</w:t>
            </w:r>
          </w:p>
        </w:tc>
        <w:tc>
          <w:tcPr>
            <w:tcW w:w="841" w:type="pct"/>
            <w:tcBorders>
              <w:top w:val="single" w:sz="4" w:space="0" w:color="auto"/>
              <w:left w:val="single" w:sz="4" w:space="0" w:color="000000"/>
              <w:bottom w:val="single" w:sz="4" w:space="0" w:color="auto"/>
              <w:right w:val="single" w:sz="4" w:space="0" w:color="000000"/>
            </w:tcBorders>
            <w:shd w:val="clear" w:color="auto" w:fill="auto"/>
            <w:vAlign w:val="center"/>
          </w:tcPr>
          <w:p w:rsidR="00F826BF" w:rsidRPr="00E44CE5" w:rsidRDefault="00F826BF" w:rsidP="009642CC">
            <w:pPr>
              <w:widowControl w:val="0"/>
              <w:autoSpaceDE w:val="0"/>
              <w:autoSpaceDN w:val="0"/>
              <w:adjustRightInd w:val="0"/>
              <w:jc w:val="center"/>
            </w:pPr>
          </w:p>
        </w:tc>
        <w:tc>
          <w:tcPr>
            <w:tcW w:w="353" w:type="pct"/>
            <w:vMerge/>
            <w:tcBorders>
              <w:left w:val="single" w:sz="4" w:space="0" w:color="000000"/>
              <w:bottom w:val="single" w:sz="4" w:space="0" w:color="auto"/>
              <w:right w:val="single" w:sz="4" w:space="0" w:color="000000"/>
            </w:tcBorders>
            <w:shd w:val="clear" w:color="auto" w:fill="auto"/>
            <w:vAlign w:val="center"/>
          </w:tcPr>
          <w:p w:rsidR="00F826BF" w:rsidRDefault="00F826BF" w:rsidP="009642CC">
            <w:pPr>
              <w:widowControl w:val="0"/>
              <w:autoSpaceDE w:val="0"/>
              <w:autoSpaceDN w:val="0"/>
              <w:adjustRightInd w:val="0"/>
              <w:jc w:val="center"/>
            </w:pPr>
          </w:p>
        </w:tc>
        <w:tc>
          <w:tcPr>
            <w:tcW w:w="345" w:type="pct"/>
            <w:vMerge/>
            <w:tcBorders>
              <w:left w:val="single" w:sz="4" w:space="0" w:color="000000"/>
              <w:bottom w:val="single" w:sz="4" w:space="0" w:color="auto"/>
              <w:right w:val="single" w:sz="4" w:space="0" w:color="000000"/>
            </w:tcBorders>
            <w:vAlign w:val="center"/>
          </w:tcPr>
          <w:p w:rsidR="00F826BF" w:rsidRDefault="00F826BF" w:rsidP="009642CC">
            <w:pPr>
              <w:widowControl w:val="0"/>
              <w:autoSpaceDE w:val="0"/>
              <w:autoSpaceDN w:val="0"/>
              <w:adjustRightInd w:val="0"/>
              <w:jc w:val="center"/>
              <w:rPr>
                <w:color w:val="000000"/>
              </w:rPr>
            </w:pPr>
          </w:p>
        </w:tc>
        <w:tc>
          <w:tcPr>
            <w:tcW w:w="611" w:type="pct"/>
            <w:vMerge/>
            <w:tcBorders>
              <w:left w:val="single" w:sz="4" w:space="0" w:color="000000"/>
              <w:bottom w:val="single" w:sz="4" w:space="0" w:color="auto"/>
              <w:right w:val="single" w:sz="4" w:space="0" w:color="000000"/>
            </w:tcBorders>
          </w:tcPr>
          <w:p w:rsidR="00F826BF" w:rsidRDefault="00F826BF" w:rsidP="009642CC">
            <w:pPr>
              <w:widowControl w:val="0"/>
              <w:autoSpaceDE w:val="0"/>
              <w:autoSpaceDN w:val="0"/>
              <w:adjustRightInd w:val="0"/>
              <w:jc w:val="center"/>
              <w:rPr>
                <w:color w:val="000000"/>
              </w:rPr>
            </w:pPr>
          </w:p>
        </w:tc>
      </w:tr>
    </w:tbl>
    <w:p w:rsidR="00F826BF" w:rsidRPr="00E44CE5" w:rsidRDefault="00F826BF" w:rsidP="00F826BF">
      <w:pPr>
        <w:widowControl w:val="0"/>
        <w:shd w:val="clear" w:color="auto" w:fill="FFFFFF"/>
        <w:ind w:left="425"/>
        <w:jc w:val="both"/>
        <w:rPr>
          <w:color w:val="000000"/>
        </w:rPr>
      </w:pPr>
    </w:p>
    <w:p w:rsidR="00F826BF" w:rsidRPr="00E44CE5" w:rsidRDefault="00F826BF" w:rsidP="00F826BF">
      <w:pPr>
        <w:widowControl w:val="0"/>
        <w:numPr>
          <w:ilvl w:val="0"/>
          <w:numId w:val="8"/>
        </w:numPr>
        <w:shd w:val="clear" w:color="auto" w:fill="FFFFFF"/>
        <w:autoSpaceDE w:val="0"/>
        <w:autoSpaceDN w:val="0"/>
        <w:adjustRightInd w:val="0"/>
        <w:ind w:left="0" w:firstLine="0"/>
        <w:jc w:val="both"/>
        <w:rPr>
          <w:b/>
        </w:rPr>
      </w:pPr>
      <w:r w:rsidRPr="00E44CE5">
        <w:t>К данному виду товара ГОСТ не предусмотрен</w:t>
      </w:r>
      <w:r w:rsidRPr="00E44CE5">
        <w:rPr>
          <w:b/>
        </w:rPr>
        <w:t>.</w:t>
      </w:r>
    </w:p>
    <w:p w:rsidR="00F826BF" w:rsidRPr="00A0490F" w:rsidRDefault="00F826BF" w:rsidP="00F826BF">
      <w:pPr>
        <w:widowControl w:val="0"/>
        <w:numPr>
          <w:ilvl w:val="0"/>
          <w:numId w:val="8"/>
        </w:numPr>
        <w:shd w:val="clear" w:color="auto" w:fill="FFFFFF"/>
        <w:autoSpaceDE w:val="0"/>
        <w:autoSpaceDN w:val="0"/>
        <w:adjustRightInd w:val="0"/>
        <w:ind w:left="0" w:firstLine="0"/>
        <w:jc w:val="both"/>
        <w:rPr>
          <w:color w:val="000000"/>
        </w:rPr>
      </w:pPr>
      <w:r w:rsidRPr="00A0490F">
        <w:rPr>
          <w:b/>
        </w:rPr>
        <w:t xml:space="preserve">Требования к упаковке товара: </w:t>
      </w:r>
      <w:r w:rsidRPr="00A0490F">
        <w:rPr>
          <w:color w:val="000000"/>
        </w:rPr>
        <w:t>Тара и упаковка должны соответствовать требованиям и</w:t>
      </w:r>
      <w:r>
        <w:rPr>
          <w:color w:val="000000"/>
        </w:rPr>
        <w:t xml:space="preserve"> </w:t>
      </w:r>
      <w:r w:rsidRPr="00A0490F">
        <w:rPr>
          <w:color w:val="000000"/>
        </w:rPr>
        <w:t>условиям на поставку товара</w:t>
      </w:r>
      <w:r>
        <w:rPr>
          <w:color w:val="000000"/>
        </w:rPr>
        <w:t>,</w:t>
      </w:r>
      <w:r w:rsidRPr="00A0490F">
        <w:rPr>
          <w:color w:val="000000"/>
        </w:rPr>
        <w:t xml:space="preserve">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F826BF" w:rsidRPr="00E44CE5" w:rsidRDefault="00F826BF" w:rsidP="00F826BF">
      <w:pPr>
        <w:widowControl w:val="0"/>
        <w:numPr>
          <w:ilvl w:val="0"/>
          <w:numId w:val="8"/>
        </w:numPr>
        <w:shd w:val="clear" w:color="auto" w:fill="FFFFFF"/>
        <w:autoSpaceDE w:val="0"/>
        <w:autoSpaceDN w:val="0"/>
        <w:adjustRightInd w:val="0"/>
        <w:ind w:left="0" w:firstLine="0"/>
        <w:jc w:val="both"/>
        <w:rPr>
          <w:color w:val="000000"/>
        </w:rPr>
      </w:pPr>
      <w:r w:rsidRPr="00E44CE5">
        <w:rPr>
          <w:b/>
        </w:rPr>
        <w:t>Иные показатели, связанные с определением соответствия товара потребностям заказчика:</w:t>
      </w:r>
      <w:r>
        <w:rPr>
          <w:b/>
        </w:rPr>
        <w:t xml:space="preserve"> </w:t>
      </w:r>
      <w:r w:rsidRPr="00E44CE5">
        <w:t>На поставляемый товар должны распространяться гарантийные обязательства предприятия-изготовителя.</w:t>
      </w:r>
    </w:p>
    <w:p w:rsidR="00F826BF" w:rsidRDefault="00F826BF" w:rsidP="00F826BF">
      <w:pPr>
        <w:widowControl w:val="0"/>
        <w:ind w:firstLine="567"/>
        <w:jc w:val="both"/>
      </w:pPr>
    </w:p>
    <w:p w:rsidR="00F826BF" w:rsidRPr="00F826BF" w:rsidRDefault="00F826BF" w:rsidP="00F826BF">
      <w:pPr>
        <w:rPr>
          <w:rFonts w:eastAsia="MS Mincho"/>
        </w:rPr>
      </w:pPr>
    </w:p>
    <w:p w:rsidR="00CF4AD4" w:rsidRDefault="00CF4AD4" w:rsidP="00F92098">
      <w:pPr>
        <w:pStyle w:val="32"/>
        <w:jc w:val="both"/>
        <w:rPr>
          <w:sz w:val="20"/>
          <w:szCs w:val="20"/>
        </w:rPr>
      </w:pPr>
    </w:p>
    <w:p w:rsidR="009809AE" w:rsidRDefault="009809AE" w:rsidP="009809AE">
      <w:pPr>
        <w:pStyle w:val="11"/>
        <w:pageBreakBefore/>
        <w:jc w:val="center"/>
        <w:rPr>
          <w:rFonts w:ascii="Times New Roman" w:hAnsi="Times New Roman" w:cs="Times New Roman"/>
          <w:color w:val="auto"/>
        </w:rPr>
      </w:pPr>
      <w:bookmarkStart w:id="63" w:name="_Toc529889389"/>
      <w:bookmarkStart w:id="64" w:name="_Toc27035023"/>
      <w:bookmarkStart w:id="65" w:name="_Toc71638344"/>
      <w:r>
        <w:rPr>
          <w:rFonts w:ascii="Times New Roman" w:hAnsi="Times New Roman" w:cs="Times New Roman"/>
          <w:b w:val="0"/>
          <w:bCs w:val="0"/>
          <w:color w:val="auto"/>
        </w:rPr>
        <w:lastRenderedPageBreak/>
        <w:t>РАЗДЕЛ V. ПРОЕКТ ДОГОВОРА</w:t>
      </w:r>
      <w:bookmarkEnd w:id="63"/>
      <w:bookmarkEnd w:id="64"/>
      <w:bookmarkEnd w:id="65"/>
    </w:p>
    <w:p w:rsidR="009809AE" w:rsidRDefault="009809AE" w:rsidP="009809AE">
      <w:pPr>
        <w:widowControl w:val="0"/>
        <w:autoSpaceDE w:val="0"/>
        <w:autoSpaceDN w:val="0"/>
        <w:adjustRightInd w:val="0"/>
        <w:jc w:val="center"/>
        <w:rPr>
          <w:b/>
          <w:caps/>
        </w:rPr>
      </w:pPr>
      <w:r>
        <w:rPr>
          <w:b/>
          <w:caps/>
        </w:rPr>
        <w:t>поставкИ товаров № ______</w:t>
      </w:r>
    </w:p>
    <w:p w:rsidR="00F826BF" w:rsidRDefault="00F826BF" w:rsidP="00F826BF">
      <w:pPr>
        <w:pStyle w:val="affe"/>
        <w:tabs>
          <w:tab w:val="left" w:pos="5409"/>
          <w:tab w:val="left" w:pos="7162"/>
        </w:tabs>
        <w:jc w:val="center"/>
      </w:pPr>
    </w:p>
    <w:p w:rsidR="00F826BF" w:rsidRDefault="00F826BF" w:rsidP="00F826BF">
      <w:pPr>
        <w:pStyle w:val="affe"/>
        <w:tabs>
          <w:tab w:val="left" w:pos="5409"/>
          <w:tab w:val="left" w:pos="7162"/>
        </w:tabs>
        <w:jc w:val="center"/>
      </w:pPr>
    </w:p>
    <w:p w:rsidR="00F826BF" w:rsidRDefault="00F826BF" w:rsidP="00F826BF">
      <w:pPr>
        <w:pStyle w:val="affe"/>
        <w:spacing w:line="360" w:lineRule="auto"/>
      </w:pPr>
      <w:r>
        <w:t>г. Сургут</w:t>
      </w:r>
      <w:r>
        <w:tab/>
      </w:r>
      <w:r>
        <w:tab/>
      </w:r>
      <w:r>
        <w:tab/>
      </w:r>
      <w:r>
        <w:tab/>
      </w:r>
      <w:r>
        <w:tab/>
      </w:r>
      <w:r>
        <w:tab/>
      </w:r>
      <w:r>
        <w:tab/>
      </w:r>
      <w:r>
        <w:tab/>
        <w:t xml:space="preserve">      «___» _______________20</w:t>
      </w:r>
      <w:r>
        <w:softHyphen/>
        <w:t>__ г.</w:t>
      </w:r>
    </w:p>
    <w:p w:rsidR="00F826BF" w:rsidRPr="00663BB7" w:rsidRDefault="00F826BF" w:rsidP="00F826BF">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F826BF" w:rsidRDefault="00F826BF" w:rsidP="00F826BF">
      <w:pPr>
        <w:ind w:firstLine="567"/>
        <w:jc w:val="center"/>
        <w:rPr>
          <w:b/>
        </w:rPr>
      </w:pPr>
    </w:p>
    <w:p w:rsidR="00F826BF" w:rsidRDefault="00F826BF" w:rsidP="00F826BF">
      <w:pPr>
        <w:ind w:firstLine="567"/>
        <w:jc w:val="center"/>
        <w:rPr>
          <w:b/>
        </w:rPr>
      </w:pPr>
      <w:r>
        <w:rPr>
          <w:b/>
        </w:rPr>
        <w:t>1. Предмет Договора</w:t>
      </w:r>
    </w:p>
    <w:p w:rsidR="00F826BF" w:rsidRDefault="00F826BF" w:rsidP="00F826BF">
      <w:pPr>
        <w:pStyle w:val="Default"/>
        <w:ind w:firstLine="567"/>
        <w:jc w:val="both"/>
        <w:rPr>
          <w:bCs/>
          <w:szCs w:val="28"/>
        </w:rPr>
      </w:pPr>
      <w:r>
        <w:t xml:space="preserve">1.1. Поставщик обязуется осуществить </w:t>
      </w:r>
      <w:r w:rsidRPr="00223203">
        <w:t xml:space="preserve">поставку </w:t>
      </w:r>
      <w:r w:rsidRPr="000031A7">
        <w:t>зап</w:t>
      </w:r>
      <w:r>
        <w:t xml:space="preserve">асных </w:t>
      </w:r>
      <w:r w:rsidRPr="000031A7">
        <w:t>частей и обор</w:t>
      </w:r>
      <w:r>
        <w:t>удования для клапанов «Danfoss»</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F826BF" w:rsidRDefault="00F826BF" w:rsidP="00F826BF">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826BF" w:rsidRDefault="00F826BF" w:rsidP="00F826BF">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F826BF" w:rsidRDefault="00F826BF" w:rsidP="00F826BF">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F826BF" w:rsidRDefault="00F826BF" w:rsidP="00F826BF">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F826BF" w:rsidRDefault="00F826BF" w:rsidP="00F826BF">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F826BF" w:rsidRDefault="00F826BF" w:rsidP="00F826BF">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F826BF" w:rsidRDefault="00F826BF" w:rsidP="00F826BF">
      <w:pPr>
        <w:widowControl w:val="0"/>
        <w:autoSpaceDE w:val="0"/>
        <w:autoSpaceDN w:val="0"/>
        <w:adjustRightInd w:val="0"/>
        <w:ind w:firstLine="567"/>
        <w:jc w:val="both"/>
      </w:pPr>
    </w:p>
    <w:p w:rsidR="00F826BF" w:rsidRDefault="00F826BF" w:rsidP="00F826BF">
      <w:pPr>
        <w:widowControl w:val="0"/>
        <w:autoSpaceDE w:val="0"/>
        <w:autoSpaceDN w:val="0"/>
        <w:adjustRightInd w:val="0"/>
        <w:ind w:firstLine="567"/>
        <w:jc w:val="center"/>
        <w:rPr>
          <w:b/>
        </w:rPr>
      </w:pPr>
      <w:r>
        <w:rPr>
          <w:b/>
        </w:rPr>
        <w:t>2. Цена Договора и порядок расчетов</w:t>
      </w:r>
    </w:p>
    <w:p w:rsidR="00F826BF" w:rsidRDefault="00F826BF" w:rsidP="00F826BF">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F826BF" w:rsidRDefault="00F826BF" w:rsidP="00F826BF">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826BF" w:rsidRDefault="00F826BF" w:rsidP="00F826BF">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F826BF" w:rsidRDefault="00F826BF" w:rsidP="00F826BF">
      <w:pPr>
        <w:widowControl w:val="0"/>
        <w:autoSpaceDE w:val="0"/>
        <w:autoSpaceDN w:val="0"/>
        <w:adjustRightInd w:val="0"/>
        <w:ind w:firstLine="567"/>
        <w:jc w:val="both"/>
      </w:pPr>
      <w:r>
        <w:t>2.3. Расчеты по Договору производятся в следующем порядке:</w:t>
      </w:r>
    </w:p>
    <w:p w:rsidR="00F826BF" w:rsidRDefault="00F826BF" w:rsidP="00F826BF">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F826BF" w:rsidRDefault="00F826BF" w:rsidP="00F826BF">
      <w:pPr>
        <w:autoSpaceDE w:val="0"/>
        <w:autoSpaceDN w:val="0"/>
        <w:adjustRightInd w:val="0"/>
        <w:ind w:firstLine="567"/>
        <w:jc w:val="both"/>
      </w:pPr>
      <w:r>
        <w:t>2.3.2. Оплата производится в рублях Российской Федерации.</w:t>
      </w:r>
    </w:p>
    <w:p w:rsidR="00F826BF" w:rsidRDefault="00F826BF" w:rsidP="00F826BF">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F826BF" w:rsidRPr="000D1BF8" w:rsidRDefault="00F826BF" w:rsidP="00F826BF">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F826BF" w:rsidRDefault="00F826BF" w:rsidP="00F826BF">
      <w:pPr>
        <w:widowControl w:val="0"/>
        <w:autoSpaceDE w:val="0"/>
        <w:autoSpaceDN w:val="0"/>
        <w:adjustRightInd w:val="0"/>
        <w:ind w:firstLine="567"/>
        <w:jc w:val="both"/>
        <w:rPr>
          <w:b/>
        </w:rPr>
      </w:pPr>
    </w:p>
    <w:p w:rsidR="00F826BF" w:rsidRDefault="00F826BF" w:rsidP="00F826BF">
      <w:pPr>
        <w:ind w:firstLine="567"/>
        <w:jc w:val="center"/>
        <w:rPr>
          <w:b/>
        </w:rPr>
      </w:pPr>
      <w:r>
        <w:rPr>
          <w:b/>
        </w:rPr>
        <w:t>3. Права и обязанности сторон</w:t>
      </w:r>
    </w:p>
    <w:p w:rsidR="00F826BF" w:rsidRDefault="00F826BF" w:rsidP="00F826BF">
      <w:pPr>
        <w:pStyle w:val="affe"/>
        <w:ind w:firstLine="567"/>
      </w:pPr>
      <w:r>
        <w:t>3.1. Заказчик имеет право:</w:t>
      </w:r>
    </w:p>
    <w:p w:rsidR="00F826BF" w:rsidRDefault="00F826BF" w:rsidP="00F826BF">
      <w:pPr>
        <w:ind w:firstLine="567"/>
        <w:jc w:val="both"/>
      </w:pPr>
      <w:r>
        <w:t>3.1.1. Досрочно принять и оплатить товар.</w:t>
      </w:r>
    </w:p>
    <w:p w:rsidR="00F826BF" w:rsidRDefault="00F826BF" w:rsidP="00F826BF">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F826BF" w:rsidRDefault="00F826BF" w:rsidP="00F826BF">
      <w:pPr>
        <w:ind w:firstLine="567"/>
        <w:jc w:val="both"/>
      </w:pPr>
      <w:r>
        <w:t>3.1.3. Требовать возмещения неустойки (штрафа, пени) и (или) убытков, причиненных по вине Поставщика.</w:t>
      </w:r>
    </w:p>
    <w:p w:rsidR="00F826BF" w:rsidRDefault="00F826BF" w:rsidP="00F826BF">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F826BF" w:rsidRDefault="00F826BF" w:rsidP="00F826BF">
      <w:pPr>
        <w:pStyle w:val="affe"/>
        <w:ind w:firstLine="567"/>
      </w:pPr>
      <w:r>
        <w:t>3.2. Заказчик обязан:</w:t>
      </w:r>
    </w:p>
    <w:p w:rsidR="00F826BF" w:rsidRDefault="00F826BF" w:rsidP="00F826BF">
      <w:pPr>
        <w:ind w:firstLine="567"/>
        <w:jc w:val="both"/>
      </w:pPr>
      <w:r>
        <w:t>3.2.1. Обеспечить приемку поставляемого по Договору товара в соответствии с условиями Договора.</w:t>
      </w:r>
    </w:p>
    <w:p w:rsidR="00F826BF" w:rsidRDefault="00F826BF" w:rsidP="00F826BF">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F826BF" w:rsidRDefault="00F826BF" w:rsidP="00F826BF">
      <w:pPr>
        <w:pStyle w:val="affe"/>
        <w:ind w:firstLine="567"/>
      </w:pPr>
      <w:r>
        <w:t>3.3. Поставщик обязан:</w:t>
      </w:r>
    </w:p>
    <w:p w:rsidR="00F826BF" w:rsidRDefault="00F826BF" w:rsidP="00F826BF">
      <w:pPr>
        <w:shd w:val="clear" w:color="auto" w:fill="FFFFFF"/>
        <w:ind w:firstLine="567"/>
        <w:jc w:val="both"/>
      </w:pPr>
      <w:r>
        <w:t>3.3.1. Поставить товар в сроки, предусмотренные Договором.</w:t>
      </w:r>
    </w:p>
    <w:p w:rsidR="00F826BF" w:rsidRDefault="00F826BF" w:rsidP="00F826BF">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826BF" w:rsidRDefault="00F826BF" w:rsidP="00F826BF">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F826BF" w:rsidRPr="0066452F" w:rsidRDefault="00F826BF" w:rsidP="00F826BF">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114E65">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w:t>
      </w:r>
      <w:r w:rsidRPr="00114E65">
        <w:rPr>
          <w:bCs/>
          <w:i w:val="0"/>
          <w:iCs/>
          <w:color w:val="000000"/>
          <w:sz w:val="24"/>
          <w:szCs w:val="24"/>
          <w:lang w:eastAsia="x-none"/>
        </w:rPr>
        <w:t>.</w:t>
      </w:r>
      <w:r w:rsidRPr="00114E65">
        <w:rPr>
          <w:i w:val="0"/>
          <w:sz w:val="24"/>
          <w:szCs w:val="24"/>
        </w:rPr>
        <w:t xml:space="preserve"> 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F826BF" w:rsidRDefault="00F826BF" w:rsidP="00F826BF">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F826BF" w:rsidRDefault="00F826BF" w:rsidP="00F826BF">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F826BF" w:rsidRDefault="00F826BF" w:rsidP="00F826BF">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F826BF" w:rsidRDefault="00F826BF" w:rsidP="00F826BF">
      <w:pPr>
        <w:pStyle w:val="affe"/>
        <w:ind w:firstLine="567"/>
      </w:pPr>
      <w:r>
        <w:t>3.3.7. Выполнять иные обязанности, предусмотренные Договором.</w:t>
      </w:r>
    </w:p>
    <w:p w:rsidR="00F826BF" w:rsidRDefault="00F826BF" w:rsidP="00F826BF">
      <w:pPr>
        <w:pStyle w:val="affe"/>
        <w:ind w:firstLine="567"/>
      </w:pPr>
      <w:r>
        <w:t>3.4. Поставщик вправе:</w:t>
      </w:r>
    </w:p>
    <w:p w:rsidR="00F826BF" w:rsidRDefault="00F826BF" w:rsidP="00F826BF">
      <w:pPr>
        <w:pStyle w:val="affe"/>
        <w:ind w:firstLine="567"/>
      </w:pPr>
      <w:r>
        <w:t>3.4.1. Требовать приемки и оплаты товара в объеме, порядке, сроки и на условиях, предусмотренных Договором.</w:t>
      </w:r>
    </w:p>
    <w:p w:rsidR="00F826BF" w:rsidRPr="000D1BF8" w:rsidRDefault="00F826BF" w:rsidP="00F826BF">
      <w:pPr>
        <w:ind w:firstLine="567"/>
        <w:jc w:val="both"/>
      </w:pPr>
      <w:r>
        <w:t>3.4.2. По согласованию с Заказчиком досрочно поставить товары.</w:t>
      </w:r>
    </w:p>
    <w:p w:rsidR="00F826BF" w:rsidRDefault="00F826BF" w:rsidP="00F826BF">
      <w:pPr>
        <w:widowControl w:val="0"/>
        <w:autoSpaceDE w:val="0"/>
        <w:autoSpaceDN w:val="0"/>
        <w:adjustRightInd w:val="0"/>
        <w:ind w:firstLine="567"/>
        <w:jc w:val="center"/>
        <w:rPr>
          <w:b/>
        </w:rPr>
      </w:pPr>
    </w:p>
    <w:p w:rsidR="00F826BF" w:rsidRDefault="00F826BF" w:rsidP="00F826BF">
      <w:pPr>
        <w:widowControl w:val="0"/>
        <w:autoSpaceDE w:val="0"/>
        <w:autoSpaceDN w:val="0"/>
        <w:adjustRightInd w:val="0"/>
        <w:ind w:firstLine="567"/>
        <w:jc w:val="center"/>
        <w:rPr>
          <w:b/>
        </w:rPr>
      </w:pPr>
      <w:r>
        <w:rPr>
          <w:b/>
        </w:rPr>
        <w:t>4. Порядок и сроки поставки товара</w:t>
      </w:r>
    </w:p>
    <w:p w:rsidR="00F826BF" w:rsidRDefault="00F826BF" w:rsidP="00F826BF">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sidR="00E52717">
        <w:rPr>
          <w:sz w:val="24"/>
          <w:szCs w:val="24"/>
        </w:rPr>
        <w:t>45</w:t>
      </w:r>
      <w:r w:rsidRPr="001217B2">
        <w:rPr>
          <w:sz w:val="24"/>
          <w:szCs w:val="24"/>
        </w:rPr>
        <w:t xml:space="preserve"> (</w:t>
      </w:r>
      <w:r w:rsidR="00E52717">
        <w:rPr>
          <w:sz w:val="24"/>
          <w:szCs w:val="24"/>
        </w:rPr>
        <w:t>сорока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F826BF" w:rsidRPr="00AE7061" w:rsidRDefault="00F826BF" w:rsidP="00F826BF">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F826BF" w:rsidRPr="00313277" w:rsidRDefault="00F826BF" w:rsidP="00F826BF">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F826BF" w:rsidRPr="00313277" w:rsidRDefault="00F826BF" w:rsidP="00F826BF">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F826BF" w:rsidRDefault="00F826BF" w:rsidP="00F826BF">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F826BF" w:rsidRDefault="00F826BF" w:rsidP="00F826BF">
      <w:pPr>
        <w:widowControl w:val="0"/>
        <w:autoSpaceDE w:val="0"/>
        <w:autoSpaceDN w:val="0"/>
        <w:adjustRightInd w:val="0"/>
        <w:ind w:firstLine="567"/>
        <w:jc w:val="both"/>
        <w:rPr>
          <w:b/>
        </w:rPr>
      </w:pPr>
    </w:p>
    <w:p w:rsidR="00F826BF" w:rsidRDefault="00F826BF" w:rsidP="00F826BF">
      <w:pPr>
        <w:ind w:firstLine="567"/>
        <w:jc w:val="center"/>
        <w:rPr>
          <w:b/>
        </w:rPr>
      </w:pPr>
      <w:r>
        <w:rPr>
          <w:b/>
        </w:rPr>
        <w:t>5. Порядок сдачи и приемки товара</w:t>
      </w:r>
    </w:p>
    <w:p w:rsidR="00F826BF" w:rsidRDefault="00F826BF" w:rsidP="00F826BF">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C309E8">
        <w:t>сертификаты</w:t>
      </w:r>
      <w:r>
        <w:t>,</w:t>
      </w:r>
      <w:r w:rsidRPr="00C309E8">
        <w:t xml:space="preserve"> декларации </w:t>
      </w:r>
      <w:r>
        <w:t>о соответствии,</w:t>
      </w:r>
      <w:r w:rsidRPr="00C309E8">
        <w:t xml:space="preserve">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F826BF" w:rsidRDefault="00F826BF" w:rsidP="00F826BF">
      <w:pPr>
        <w:ind w:firstLine="567"/>
        <w:jc w:val="both"/>
      </w:pPr>
      <w:r>
        <w:t>5.2. Приемка товара, осуществляется в месте поставки товара.</w:t>
      </w:r>
    </w:p>
    <w:p w:rsidR="00F826BF" w:rsidRDefault="00F826BF" w:rsidP="00F826BF">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F826BF" w:rsidRDefault="00F826BF" w:rsidP="00F826BF">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F826BF" w:rsidRDefault="00F826BF" w:rsidP="00F826BF">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F826BF" w:rsidRDefault="00F826BF" w:rsidP="00F826BF">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F826BF" w:rsidRDefault="00F826BF" w:rsidP="00F826BF">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F826BF" w:rsidRDefault="00F826BF" w:rsidP="00F826BF">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F826BF" w:rsidRDefault="00F826BF" w:rsidP="00F826BF">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F826BF" w:rsidRPr="0056319D" w:rsidRDefault="00F826BF" w:rsidP="00F826BF">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F826BF" w:rsidRPr="0056319D" w:rsidRDefault="00F826BF" w:rsidP="00F826BF">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F826BF" w:rsidRPr="0056319D" w:rsidRDefault="00F826BF" w:rsidP="00F826BF">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F826BF" w:rsidRDefault="00F826BF" w:rsidP="00F826BF">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F826BF" w:rsidRDefault="00F826BF" w:rsidP="00F826BF">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826BF" w:rsidRDefault="00F826BF" w:rsidP="00F826BF">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F826BF" w:rsidRDefault="00F826BF" w:rsidP="00F826BF">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F826BF" w:rsidRDefault="00F826BF" w:rsidP="00F826BF">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F826BF" w:rsidRDefault="00F826BF" w:rsidP="00F826BF">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F826BF" w:rsidRPr="000D1BF8" w:rsidRDefault="00F826BF" w:rsidP="00F826BF">
      <w:pPr>
        <w:ind w:firstLine="567"/>
        <w:jc w:val="both"/>
        <w:rPr>
          <w:kern w:val="16"/>
        </w:rPr>
      </w:pPr>
      <w:r>
        <w:rPr>
          <w:kern w:val="16"/>
        </w:rPr>
        <w:t xml:space="preserve">5.7. Поставщик обеспечивает хранение товара до момента его сдачи – приемки. </w:t>
      </w:r>
    </w:p>
    <w:p w:rsidR="00F826BF" w:rsidRDefault="00F826BF" w:rsidP="00F826BF">
      <w:pPr>
        <w:autoSpaceDE w:val="0"/>
        <w:autoSpaceDN w:val="0"/>
        <w:adjustRightInd w:val="0"/>
        <w:rPr>
          <w:b/>
        </w:rPr>
      </w:pPr>
    </w:p>
    <w:p w:rsidR="00F826BF" w:rsidRDefault="00F826BF" w:rsidP="00F826BF">
      <w:pPr>
        <w:autoSpaceDE w:val="0"/>
        <w:autoSpaceDN w:val="0"/>
        <w:adjustRightInd w:val="0"/>
        <w:ind w:firstLine="567"/>
        <w:jc w:val="center"/>
        <w:rPr>
          <w:b/>
        </w:rPr>
      </w:pPr>
      <w:r>
        <w:rPr>
          <w:b/>
        </w:rPr>
        <w:t>6. Ответственность сторон</w:t>
      </w:r>
    </w:p>
    <w:p w:rsidR="00F826BF" w:rsidRDefault="00F826BF" w:rsidP="00F826BF">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826BF" w:rsidRDefault="00F826BF" w:rsidP="00F826BF">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F826BF" w:rsidRDefault="00F826BF" w:rsidP="00F826BF">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F826BF" w:rsidRDefault="00F826BF" w:rsidP="00F826BF">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F826BF" w:rsidRDefault="00F826BF" w:rsidP="00F826BF">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826BF" w:rsidRDefault="00F826BF" w:rsidP="00F826BF">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F826BF" w:rsidRDefault="00F826BF" w:rsidP="00F826BF">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F826BF" w:rsidRDefault="00F826BF" w:rsidP="00F826BF">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F826BF" w:rsidRDefault="00F826BF" w:rsidP="00F826B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F826BF" w:rsidRDefault="00F826BF" w:rsidP="00F826BF">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F826BF" w:rsidRDefault="00F826BF" w:rsidP="00F826BF">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F826BF" w:rsidRDefault="00F826BF" w:rsidP="00F826BF">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F826BF" w:rsidRDefault="00F826BF" w:rsidP="00F826BF">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F826BF" w:rsidRDefault="00F826BF" w:rsidP="00F826BF">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826BF" w:rsidRDefault="00F826BF" w:rsidP="00F826BF">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F826BF" w:rsidRDefault="00F826BF" w:rsidP="00F826BF">
      <w:pPr>
        <w:jc w:val="center"/>
        <w:rPr>
          <w:b/>
        </w:rPr>
      </w:pPr>
    </w:p>
    <w:p w:rsidR="00F826BF" w:rsidRDefault="00F826BF" w:rsidP="00F826BF">
      <w:pPr>
        <w:jc w:val="center"/>
        <w:rPr>
          <w:b/>
        </w:rPr>
      </w:pPr>
      <w:r>
        <w:rPr>
          <w:b/>
        </w:rPr>
        <w:t>7. Форс-мажорные обстоятельства</w:t>
      </w:r>
    </w:p>
    <w:p w:rsidR="00F826BF" w:rsidRDefault="00F826BF" w:rsidP="00F826BF">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F826BF" w:rsidRDefault="00F826BF" w:rsidP="00F826BF">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826BF" w:rsidRDefault="00F826BF" w:rsidP="00F826BF">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F826BF" w:rsidRDefault="00F826BF" w:rsidP="00F826BF">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F826BF" w:rsidRPr="009D2047" w:rsidRDefault="00F826BF" w:rsidP="00F826BF">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F826BF" w:rsidRDefault="00F826BF" w:rsidP="00F826BF">
      <w:pPr>
        <w:keepNext/>
        <w:ind w:firstLine="567"/>
        <w:jc w:val="center"/>
        <w:rPr>
          <w:b/>
        </w:rPr>
      </w:pPr>
    </w:p>
    <w:p w:rsidR="00F826BF" w:rsidRDefault="00F826BF" w:rsidP="00F826BF">
      <w:pPr>
        <w:keepNext/>
        <w:ind w:firstLine="567"/>
        <w:jc w:val="center"/>
        <w:rPr>
          <w:b/>
        </w:rPr>
      </w:pPr>
      <w:r>
        <w:rPr>
          <w:b/>
        </w:rPr>
        <w:t>8. Порядок разрешения споров</w:t>
      </w:r>
    </w:p>
    <w:p w:rsidR="00F826BF" w:rsidRDefault="00F826BF" w:rsidP="00F826BF">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F826BF" w:rsidRDefault="00F826BF" w:rsidP="00F826BF">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F826BF" w:rsidRDefault="00F826BF" w:rsidP="00F826BF">
      <w:pPr>
        <w:rPr>
          <w:b/>
        </w:rPr>
      </w:pPr>
    </w:p>
    <w:p w:rsidR="00F826BF" w:rsidRDefault="00F826BF" w:rsidP="00F826BF">
      <w:pPr>
        <w:rPr>
          <w:b/>
        </w:rPr>
      </w:pPr>
    </w:p>
    <w:p w:rsidR="00F826BF" w:rsidRDefault="00F826BF" w:rsidP="00F826BF">
      <w:pPr>
        <w:ind w:firstLine="567"/>
        <w:jc w:val="center"/>
        <w:rPr>
          <w:b/>
        </w:rPr>
      </w:pPr>
      <w:r>
        <w:rPr>
          <w:b/>
        </w:rPr>
        <w:t>9. Изменение и расторжение Договора</w:t>
      </w:r>
    </w:p>
    <w:p w:rsidR="00F826BF" w:rsidRDefault="00F826BF" w:rsidP="00F826BF">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826BF" w:rsidRDefault="00F826BF" w:rsidP="00F826BF">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w:t>
      </w:r>
      <w:r>
        <w:lastRenderedPageBreak/>
        <w:t>Договор в объёме, указанном в 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F826BF" w:rsidRDefault="00F826BF" w:rsidP="00F826BF">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F826BF" w:rsidRDefault="00F826BF" w:rsidP="00F826BF">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826BF" w:rsidRDefault="00F826BF" w:rsidP="00F826BF">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826BF" w:rsidRDefault="00F826BF" w:rsidP="00F826BF">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F826BF" w:rsidRDefault="00F826BF" w:rsidP="00F826BF">
      <w:pPr>
        <w:ind w:firstLine="567"/>
        <w:jc w:val="center"/>
        <w:rPr>
          <w:b/>
        </w:rPr>
      </w:pPr>
    </w:p>
    <w:p w:rsidR="00F826BF" w:rsidRDefault="00F826BF" w:rsidP="00F826BF">
      <w:pPr>
        <w:ind w:firstLine="567"/>
        <w:jc w:val="center"/>
        <w:rPr>
          <w:b/>
        </w:rPr>
      </w:pPr>
      <w:r>
        <w:rPr>
          <w:b/>
        </w:rPr>
        <w:t>10. Срок действия Договора</w:t>
      </w:r>
    </w:p>
    <w:p w:rsidR="00F826BF" w:rsidRDefault="00F826BF" w:rsidP="00F826BF">
      <w:pPr>
        <w:autoSpaceDE w:val="0"/>
        <w:autoSpaceDN w:val="0"/>
        <w:adjustRightInd w:val="0"/>
        <w:ind w:firstLine="567"/>
        <w:jc w:val="both"/>
      </w:pPr>
      <w:r>
        <w:t xml:space="preserve">10.1. Договор вступает в силу с даты подписания его Сторонами и действует по </w:t>
      </w:r>
      <w:r w:rsidRPr="00B321D0">
        <w:t>«31» октября 2021 года. С «01» 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F826BF" w:rsidRDefault="00F826BF" w:rsidP="00F826BF">
      <w:pPr>
        <w:ind w:firstLine="567"/>
        <w:jc w:val="center"/>
        <w:rPr>
          <w:b/>
        </w:rPr>
      </w:pPr>
    </w:p>
    <w:p w:rsidR="00F826BF" w:rsidRDefault="00F826BF" w:rsidP="00F826BF">
      <w:pPr>
        <w:ind w:firstLine="567"/>
        <w:jc w:val="center"/>
        <w:rPr>
          <w:b/>
        </w:rPr>
      </w:pPr>
      <w:r>
        <w:rPr>
          <w:b/>
        </w:rPr>
        <w:t>11. Прочие условия</w:t>
      </w:r>
    </w:p>
    <w:p w:rsidR="00F826BF" w:rsidRDefault="00F826BF" w:rsidP="00F826BF">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826BF" w:rsidRPr="002B30F3" w:rsidRDefault="00F826BF" w:rsidP="00F826BF">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F826BF" w:rsidRPr="002B30F3" w:rsidRDefault="00F826BF" w:rsidP="00F826BF">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F826BF" w:rsidRPr="002B30F3" w:rsidRDefault="00F826BF" w:rsidP="00F826BF">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 xml:space="preserve">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w:t>
      </w:r>
      <w:r w:rsidRPr="002B30F3">
        <w:rPr>
          <w:color w:val="000000"/>
        </w:rPr>
        <w:lastRenderedPageBreak/>
        <w:t>иными способами, позволяющими подтвердить получение документов адресатом.</w:t>
      </w:r>
    </w:p>
    <w:p w:rsidR="00F826BF" w:rsidRDefault="00F826BF" w:rsidP="00F826BF">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F826BF" w:rsidRDefault="00F826BF" w:rsidP="00F826BF">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F826BF" w:rsidRDefault="00F826BF" w:rsidP="00F826BF">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826BF" w:rsidRDefault="00F826BF" w:rsidP="00F826BF">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826BF" w:rsidRDefault="00F826BF" w:rsidP="00F826BF">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826BF" w:rsidRDefault="00F826BF" w:rsidP="00F826B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F826BF" w:rsidRDefault="00F826BF" w:rsidP="00F826B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F826BF" w:rsidRDefault="00F826BF" w:rsidP="00F826BF">
      <w:pPr>
        <w:autoSpaceDE w:val="0"/>
        <w:autoSpaceDN w:val="0"/>
        <w:adjustRightInd w:val="0"/>
        <w:ind w:firstLine="567"/>
        <w:jc w:val="both"/>
      </w:pPr>
      <w:r>
        <w:t>- Приложение №1 (Спецификация);</w:t>
      </w:r>
    </w:p>
    <w:p w:rsidR="00F826BF" w:rsidRPr="002B30F3" w:rsidRDefault="00F826BF" w:rsidP="00F826B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F826BF" w:rsidRDefault="00F826BF" w:rsidP="00F826BF">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F826BF" w:rsidTr="009642CC">
        <w:trPr>
          <w:trHeight w:val="3725"/>
        </w:trPr>
        <w:tc>
          <w:tcPr>
            <w:tcW w:w="4928" w:type="dxa"/>
          </w:tcPr>
          <w:p w:rsidR="00F826BF" w:rsidRPr="00032D3B" w:rsidRDefault="00F826BF" w:rsidP="009642CC">
            <w:pPr>
              <w:widowControl w:val="0"/>
              <w:autoSpaceDE w:val="0"/>
              <w:autoSpaceDN w:val="0"/>
              <w:adjustRightInd w:val="0"/>
              <w:jc w:val="both"/>
              <w:rPr>
                <w:color w:val="000000"/>
              </w:rPr>
            </w:pPr>
            <w:r w:rsidRPr="00032D3B">
              <w:rPr>
                <w:b/>
                <w:color w:val="000000"/>
              </w:rPr>
              <w:t>Заказчик:</w:t>
            </w:r>
          </w:p>
          <w:p w:rsidR="00F826BF" w:rsidRPr="00032D3B" w:rsidRDefault="00F826BF" w:rsidP="009642CC">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F826BF" w:rsidRPr="00032D3B" w:rsidRDefault="00F826BF" w:rsidP="009642CC">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F826BF" w:rsidRPr="00032D3B" w:rsidRDefault="00F826BF" w:rsidP="009642CC">
            <w:pPr>
              <w:autoSpaceDE w:val="0"/>
              <w:autoSpaceDN w:val="0"/>
              <w:jc w:val="both"/>
              <w:rPr>
                <w:color w:val="000000"/>
              </w:rPr>
            </w:pPr>
            <w:r w:rsidRPr="00032D3B">
              <w:rPr>
                <w:color w:val="000000"/>
              </w:rPr>
              <w:t xml:space="preserve">ОГРН 1028600587069     </w:t>
            </w:r>
          </w:p>
          <w:p w:rsidR="00F826BF" w:rsidRPr="00032D3B" w:rsidRDefault="00F826BF" w:rsidP="009642CC">
            <w:pPr>
              <w:autoSpaceDE w:val="0"/>
              <w:autoSpaceDN w:val="0"/>
              <w:jc w:val="both"/>
              <w:rPr>
                <w:color w:val="000000"/>
              </w:rPr>
            </w:pPr>
            <w:r w:rsidRPr="00032D3B">
              <w:rPr>
                <w:color w:val="000000"/>
              </w:rPr>
              <w:t>Р/с 40702810167170101356  </w:t>
            </w:r>
          </w:p>
          <w:p w:rsidR="00F826BF" w:rsidRDefault="00F826BF" w:rsidP="009642CC">
            <w:pPr>
              <w:autoSpaceDE w:val="0"/>
              <w:autoSpaceDN w:val="0"/>
              <w:jc w:val="both"/>
            </w:pPr>
            <w:r>
              <w:t>ЗАПАДНО-СИБИРСКОЕ ОТДЕЛЕНИЕ</w:t>
            </w:r>
          </w:p>
          <w:p w:rsidR="00F826BF" w:rsidRPr="00032D3B" w:rsidRDefault="00F826BF" w:rsidP="009642CC">
            <w:pPr>
              <w:autoSpaceDE w:val="0"/>
              <w:autoSpaceDN w:val="0"/>
              <w:jc w:val="both"/>
              <w:rPr>
                <w:color w:val="000000"/>
              </w:rPr>
            </w:pPr>
            <w:r w:rsidRPr="00032D3B">
              <w:t>№ 8647 ПАО СБЕРБАНК г. Тюмень</w:t>
            </w:r>
            <w:r w:rsidRPr="00032D3B">
              <w:rPr>
                <w:color w:val="000000"/>
              </w:rPr>
              <w:t xml:space="preserve">         </w:t>
            </w:r>
          </w:p>
          <w:p w:rsidR="00F826BF" w:rsidRPr="00032D3B" w:rsidRDefault="00F826BF" w:rsidP="009642CC">
            <w:pPr>
              <w:autoSpaceDE w:val="0"/>
              <w:autoSpaceDN w:val="0"/>
              <w:jc w:val="both"/>
              <w:rPr>
                <w:color w:val="000000"/>
              </w:rPr>
            </w:pPr>
            <w:r w:rsidRPr="00032D3B">
              <w:rPr>
                <w:color w:val="000000"/>
              </w:rPr>
              <w:t xml:space="preserve">к/с 30101810800000000651        </w:t>
            </w:r>
          </w:p>
          <w:p w:rsidR="00F826BF" w:rsidRPr="00032D3B" w:rsidRDefault="00F826BF" w:rsidP="009642CC">
            <w:pPr>
              <w:jc w:val="both"/>
              <w:rPr>
                <w:color w:val="000000"/>
              </w:rPr>
            </w:pPr>
            <w:r w:rsidRPr="00032D3B">
              <w:rPr>
                <w:color w:val="000000"/>
              </w:rPr>
              <w:t xml:space="preserve">БИК 047102651         </w:t>
            </w:r>
          </w:p>
          <w:p w:rsidR="00F826BF" w:rsidRPr="00032D3B" w:rsidRDefault="00F826BF" w:rsidP="009642CC">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F826BF" w:rsidRPr="00032D3B" w:rsidRDefault="00F826BF" w:rsidP="009642CC">
            <w:pPr>
              <w:jc w:val="both"/>
              <w:rPr>
                <w:lang w:val="en-US"/>
              </w:rPr>
            </w:pPr>
            <w:r w:rsidRPr="00032D3B">
              <w:rPr>
                <w:lang w:val="en-US"/>
              </w:rPr>
              <w:t>E-mail: gts@surgutgts.ru</w:t>
            </w:r>
          </w:p>
          <w:p w:rsidR="00F826BF" w:rsidRPr="00032D3B" w:rsidRDefault="00F826BF" w:rsidP="009642CC">
            <w:pPr>
              <w:jc w:val="both"/>
              <w:rPr>
                <w:color w:val="000000"/>
                <w:lang w:val="en-US"/>
              </w:rPr>
            </w:pPr>
            <w:r w:rsidRPr="00032D3B">
              <w:t>Тел</w:t>
            </w:r>
            <w:r w:rsidRPr="00032D3B">
              <w:rPr>
                <w:lang w:val="en-US"/>
              </w:rPr>
              <w:t xml:space="preserve">: 8 (3462) </w:t>
            </w:r>
            <w:r w:rsidRPr="00032D3B">
              <w:rPr>
                <w:color w:val="000000"/>
                <w:lang w:val="en-US"/>
              </w:rPr>
              <w:t>52-43-11</w:t>
            </w:r>
          </w:p>
          <w:p w:rsidR="00F826BF" w:rsidRPr="00032D3B" w:rsidRDefault="00F826BF" w:rsidP="009642CC">
            <w:pPr>
              <w:jc w:val="both"/>
              <w:rPr>
                <w:color w:val="000000"/>
                <w:lang w:val="en-US"/>
              </w:rPr>
            </w:pPr>
          </w:p>
          <w:p w:rsidR="00F826BF" w:rsidRPr="00032D3B" w:rsidRDefault="00F826BF" w:rsidP="009642CC">
            <w:pPr>
              <w:jc w:val="both"/>
              <w:rPr>
                <w:color w:val="000000"/>
              </w:rPr>
            </w:pPr>
            <w:r w:rsidRPr="00032D3B">
              <w:rPr>
                <w:color w:val="000000"/>
              </w:rPr>
              <w:t>Директор:</w:t>
            </w:r>
          </w:p>
          <w:p w:rsidR="00F826BF" w:rsidRPr="00032D3B" w:rsidRDefault="00F826BF" w:rsidP="009642CC">
            <w:pPr>
              <w:jc w:val="both"/>
              <w:rPr>
                <w:color w:val="000000"/>
              </w:rPr>
            </w:pPr>
            <w:r w:rsidRPr="00032D3B">
              <w:rPr>
                <w:color w:val="000000"/>
              </w:rPr>
              <w:t>__________________/В.Н. Юркин/</w:t>
            </w:r>
          </w:p>
        </w:tc>
        <w:tc>
          <w:tcPr>
            <w:tcW w:w="4678" w:type="dxa"/>
          </w:tcPr>
          <w:p w:rsidR="00F826BF" w:rsidRPr="00032D3B" w:rsidRDefault="00F826BF" w:rsidP="009642CC">
            <w:pPr>
              <w:jc w:val="both"/>
              <w:rPr>
                <w:b/>
              </w:rPr>
            </w:pPr>
            <w:r w:rsidRPr="00032D3B">
              <w:rPr>
                <w:b/>
              </w:rPr>
              <w:t>Поставщик:</w:t>
            </w:r>
          </w:p>
          <w:p w:rsidR="00F826BF" w:rsidRPr="00032D3B" w:rsidRDefault="00F826BF" w:rsidP="009642CC">
            <w:pPr>
              <w:ind w:firstLine="567"/>
              <w:jc w:val="both"/>
            </w:pPr>
          </w:p>
        </w:tc>
      </w:tr>
    </w:tbl>
    <w:p w:rsidR="00F826BF" w:rsidRDefault="00F826BF" w:rsidP="00F826BF">
      <w:pPr>
        <w:pStyle w:val="ConsPlusNormal"/>
        <w:widowControl/>
        <w:ind w:firstLine="0"/>
        <w:jc w:val="both"/>
        <w:rPr>
          <w:rFonts w:ascii="Times New Roman" w:hAnsi="Times New Roman" w:cs="Times New Roman"/>
          <w:sz w:val="24"/>
          <w:szCs w:val="24"/>
        </w:rPr>
      </w:pPr>
    </w:p>
    <w:p w:rsidR="00F826BF" w:rsidRDefault="00F826BF" w:rsidP="00F826BF">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826BF" w:rsidRDefault="00F826BF" w:rsidP="00F826BF">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F826BF" w:rsidRDefault="00F826BF" w:rsidP="00F826BF">
      <w:pPr>
        <w:pStyle w:val="ConsPlusNormal"/>
        <w:widowControl/>
        <w:ind w:left="6379" w:firstLine="567"/>
        <w:jc w:val="both"/>
        <w:rPr>
          <w:rFonts w:ascii="Times New Roman" w:hAnsi="Times New Roman" w:cs="Times New Roman"/>
          <w:sz w:val="24"/>
          <w:szCs w:val="24"/>
        </w:rPr>
      </w:pPr>
    </w:p>
    <w:p w:rsidR="00F826BF" w:rsidRDefault="00F826BF" w:rsidP="00F826BF">
      <w:pPr>
        <w:keepNext/>
        <w:ind w:firstLine="567"/>
        <w:jc w:val="center"/>
        <w:outlineLvl w:val="0"/>
        <w:rPr>
          <w:b/>
          <w:bCs/>
          <w:kern w:val="32"/>
        </w:rPr>
      </w:pPr>
    </w:p>
    <w:p w:rsidR="00F826BF" w:rsidRDefault="00F826BF" w:rsidP="00F826BF">
      <w:pPr>
        <w:jc w:val="center"/>
      </w:pPr>
      <w:r>
        <w:rPr>
          <w:b/>
          <w:bCs/>
          <w:kern w:val="32"/>
        </w:rPr>
        <w:t>СПЕЦИФИКАЦИЯ</w:t>
      </w:r>
    </w:p>
    <w:p w:rsidR="00F826BF" w:rsidRDefault="00F826BF" w:rsidP="00F826BF">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F826BF" w:rsidTr="009642CC">
        <w:trPr>
          <w:trHeight w:val="429"/>
        </w:trPr>
        <w:tc>
          <w:tcPr>
            <w:tcW w:w="568" w:type="dxa"/>
            <w:tcBorders>
              <w:top w:val="single" w:sz="6" w:space="0" w:color="auto"/>
              <w:left w:val="single" w:sz="6" w:space="0" w:color="auto"/>
              <w:bottom w:val="single" w:sz="6" w:space="0" w:color="auto"/>
              <w:right w:val="single" w:sz="6" w:space="0" w:color="auto"/>
            </w:tcBorders>
            <w:hideMark/>
          </w:tcPr>
          <w:p w:rsidR="00F826BF" w:rsidRDefault="00F826BF" w:rsidP="009642CC">
            <w:pPr>
              <w:autoSpaceDE w:val="0"/>
              <w:autoSpaceDN w:val="0"/>
              <w:adjustRightInd w:val="0"/>
              <w:spacing w:line="276" w:lineRule="auto"/>
              <w:jc w:val="both"/>
            </w:pPr>
            <w:r>
              <w:t>№</w:t>
            </w:r>
          </w:p>
          <w:p w:rsidR="00F826BF" w:rsidRDefault="00F826BF" w:rsidP="009642CC">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F826BF" w:rsidRDefault="00F826BF" w:rsidP="009642CC">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F826BF" w:rsidRDefault="00F826BF" w:rsidP="009642CC">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F826BF" w:rsidRDefault="00F826BF" w:rsidP="009642CC">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F826BF" w:rsidRDefault="00F826BF" w:rsidP="009642CC">
            <w:pPr>
              <w:autoSpaceDE w:val="0"/>
              <w:autoSpaceDN w:val="0"/>
              <w:adjustRightInd w:val="0"/>
              <w:spacing w:line="276" w:lineRule="auto"/>
              <w:jc w:val="both"/>
            </w:pPr>
            <w:r>
              <w:t xml:space="preserve">Цена за ед. в </w:t>
            </w:r>
            <w:r>
              <w:br/>
              <w:t xml:space="preserve">руб. (с учетом </w:t>
            </w:r>
            <w:r>
              <w:br/>
              <w:t>НДС)</w:t>
            </w:r>
          </w:p>
          <w:p w:rsidR="00F826BF" w:rsidRDefault="00F826BF" w:rsidP="009642C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F826BF" w:rsidRDefault="00F826BF" w:rsidP="009642CC">
            <w:pPr>
              <w:autoSpaceDE w:val="0"/>
              <w:autoSpaceDN w:val="0"/>
              <w:adjustRightInd w:val="0"/>
              <w:spacing w:line="276" w:lineRule="auto"/>
              <w:ind w:firstLine="16"/>
              <w:jc w:val="both"/>
            </w:pPr>
            <w:r>
              <w:t xml:space="preserve">Сумма в руб. </w:t>
            </w:r>
            <w:r>
              <w:br/>
              <w:t>(с учетом НДС)</w:t>
            </w:r>
          </w:p>
        </w:tc>
      </w:tr>
      <w:tr w:rsidR="00F826BF" w:rsidTr="009642CC">
        <w:trPr>
          <w:trHeight w:val="215"/>
        </w:trPr>
        <w:tc>
          <w:tcPr>
            <w:tcW w:w="56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r w:rsidR="00F826BF" w:rsidTr="009642CC">
        <w:trPr>
          <w:trHeight w:val="215"/>
        </w:trPr>
        <w:tc>
          <w:tcPr>
            <w:tcW w:w="56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r w:rsidR="00F826BF" w:rsidTr="009642CC">
        <w:trPr>
          <w:trHeight w:val="215"/>
        </w:trPr>
        <w:tc>
          <w:tcPr>
            <w:tcW w:w="56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r w:rsidR="00F826BF" w:rsidTr="009642CC">
        <w:trPr>
          <w:trHeight w:val="215"/>
        </w:trPr>
        <w:tc>
          <w:tcPr>
            <w:tcW w:w="56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r w:rsidR="00F826BF" w:rsidTr="009642CC">
        <w:trPr>
          <w:trHeight w:val="215"/>
        </w:trPr>
        <w:tc>
          <w:tcPr>
            <w:tcW w:w="56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r w:rsidR="00F826BF" w:rsidTr="009642CC">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826BF" w:rsidRPr="00CE64BB" w:rsidRDefault="00F826BF" w:rsidP="009642CC">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r w:rsidR="00F826BF" w:rsidTr="009642CC">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F826BF" w:rsidRPr="00CE64BB" w:rsidRDefault="00F826BF" w:rsidP="009642CC">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F826BF" w:rsidRDefault="00F826BF" w:rsidP="009642CC">
            <w:pPr>
              <w:autoSpaceDE w:val="0"/>
              <w:autoSpaceDN w:val="0"/>
              <w:adjustRightInd w:val="0"/>
              <w:spacing w:line="276" w:lineRule="auto"/>
              <w:ind w:firstLine="16"/>
              <w:jc w:val="both"/>
            </w:pPr>
          </w:p>
        </w:tc>
      </w:tr>
    </w:tbl>
    <w:p w:rsidR="00F826BF" w:rsidRDefault="00F826BF" w:rsidP="00F826BF">
      <w:pPr>
        <w:ind w:firstLine="567"/>
        <w:jc w:val="both"/>
      </w:pPr>
    </w:p>
    <w:p w:rsidR="00F826BF" w:rsidRDefault="00F826BF" w:rsidP="00F826BF">
      <w:pPr>
        <w:ind w:firstLine="567"/>
        <w:jc w:val="both"/>
      </w:pPr>
      <w:r>
        <w:t>Общая сумма: _____________________</w:t>
      </w:r>
    </w:p>
    <w:p w:rsidR="00F826BF" w:rsidRDefault="00F826BF" w:rsidP="00F826BF">
      <w:pPr>
        <w:pStyle w:val="32"/>
        <w:ind w:firstLine="567"/>
        <w:jc w:val="both"/>
      </w:pPr>
    </w:p>
    <w:p w:rsidR="00F826BF" w:rsidRPr="000D1BF8" w:rsidRDefault="00F826BF" w:rsidP="00F826BF">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 xml:space="preserve">в течение </w:t>
      </w:r>
      <w:r w:rsidR="006F2B3F">
        <w:rPr>
          <w:color w:val="000000"/>
          <w:spacing w:val="1"/>
          <w:sz w:val="24"/>
          <w:szCs w:val="24"/>
        </w:rPr>
        <w:t>45</w:t>
      </w:r>
      <w:r>
        <w:rPr>
          <w:color w:val="000000"/>
          <w:spacing w:val="1"/>
          <w:sz w:val="24"/>
          <w:szCs w:val="24"/>
        </w:rPr>
        <w:t xml:space="preserve"> (</w:t>
      </w:r>
      <w:r w:rsidR="006F2B3F">
        <w:rPr>
          <w:color w:val="000000"/>
          <w:spacing w:val="1"/>
          <w:sz w:val="24"/>
          <w:szCs w:val="24"/>
        </w:rPr>
        <w:t>сорока пяти</w:t>
      </w:r>
      <w:r w:rsidRPr="00F23A58">
        <w:rPr>
          <w:color w:val="000000"/>
          <w:spacing w:val="1"/>
          <w:sz w:val="24"/>
          <w:szCs w:val="24"/>
        </w:rPr>
        <w:t>) календарных дней с даты заключения Договора</w:t>
      </w:r>
      <w:r>
        <w:rPr>
          <w:color w:val="000000"/>
          <w:spacing w:val="1"/>
          <w:sz w:val="24"/>
          <w:szCs w:val="24"/>
        </w:rPr>
        <w:t>.</w:t>
      </w:r>
    </w:p>
    <w:p w:rsidR="00F826BF" w:rsidRDefault="00F826BF" w:rsidP="00F826BF">
      <w:pPr>
        <w:ind w:firstLine="567"/>
        <w:jc w:val="both"/>
      </w:pPr>
    </w:p>
    <w:p w:rsidR="00F826BF" w:rsidRDefault="00F826BF" w:rsidP="00F826BF">
      <w:pPr>
        <w:ind w:firstLine="567"/>
        <w:jc w:val="both"/>
      </w:pPr>
    </w:p>
    <w:p w:rsidR="00F826BF" w:rsidRDefault="00F826BF" w:rsidP="00F826BF">
      <w:pPr>
        <w:ind w:firstLine="567"/>
        <w:jc w:val="both"/>
      </w:pPr>
    </w:p>
    <w:tbl>
      <w:tblPr>
        <w:tblW w:w="0" w:type="auto"/>
        <w:tblInd w:w="-176" w:type="dxa"/>
        <w:tblLook w:val="01E0" w:firstRow="1" w:lastRow="1" w:firstColumn="1" w:lastColumn="1" w:noHBand="0" w:noVBand="0"/>
      </w:tblPr>
      <w:tblGrid>
        <w:gridCol w:w="5104"/>
        <w:gridCol w:w="5103"/>
      </w:tblGrid>
      <w:tr w:rsidR="00F826BF" w:rsidTr="009642CC">
        <w:tc>
          <w:tcPr>
            <w:tcW w:w="5104" w:type="dxa"/>
            <w:hideMark/>
          </w:tcPr>
          <w:p w:rsidR="00F826BF" w:rsidRDefault="00F826BF" w:rsidP="009642CC">
            <w:pPr>
              <w:widowControl w:val="0"/>
              <w:spacing w:line="276" w:lineRule="auto"/>
              <w:jc w:val="both"/>
              <w:rPr>
                <w:b/>
              </w:rPr>
            </w:pPr>
            <w:r>
              <w:rPr>
                <w:b/>
              </w:rPr>
              <w:t>Заказчик</w:t>
            </w:r>
          </w:p>
          <w:p w:rsidR="00F826BF" w:rsidRDefault="00F826BF" w:rsidP="009642CC">
            <w:pPr>
              <w:widowControl w:val="0"/>
              <w:spacing w:line="276" w:lineRule="auto"/>
              <w:ind w:firstLine="567"/>
              <w:jc w:val="both"/>
              <w:rPr>
                <w:b/>
              </w:rPr>
            </w:pPr>
          </w:p>
          <w:p w:rsidR="00F826BF" w:rsidRPr="00671501" w:rsidRDefault="00F826BF" w:rsidP="009642CC">
            <w:pPr>
              <w:widowControl w:val="0"/>
              <w:spacing w:line="276" w:lineRule="auto"/>
              <w:jc w:val="both"/>
            </w:pPr>
            <w:r w:rsidRPr="00671501">
              <w:t>Директор:</w:t>
            </w:r>
          </w:p>
          <w:p w:rsidR="00F826BF" w:rsidRPr="00671501" w:rsidRDefault="00F826BF" w:rsidP="009642CC">
            <w:pPr>
              <w:widowControl w:val="0"/>
              <w:spacing w:line="276" w:lineRule="auto"/>
              <w:jc w:val="both"/>
            </w:pPr>
            <w:r w:rsidRPr="00671501">
              <w:t>_______________/В.Н. Юркин/</w:t>
            </w:r>
          </w:p>
          <w:p w:rsidR="00F826BF" w:rsidRDefault="00F826BF" w:rsidP="009642CC">
            <w:pPr>
              <w:widowControl w:val="0"/>
              <w:spacing w:line="276" w:lineRule="auto"/>
              <w:ind w:firstLine="567"/>
              <w:jc w:val="both"/>
              <w:rPr>
                <w:b/>
              </w:rPr>
            </w:pPr>
          </w:p>
        </w:tc>
        <w:tc>
          <w:tcPr>
            <w:tcW w:w="5103" w:type="dxa"/>
            <w:hideMark/>
          </w:tcPr>
          <w:p w:rsidR="00F826BF" w:rsidRDefault="00F826BF" w:rsidP="009642CC">
            <w:pPr>
              <w:widowControl w:val="0"/>
              <w:spacing w:line="276" w:lineRule="auto"/>
              <w:jc w:val="both"/>
              <w:rPr>
                <w:b/>
              </w:rPr>
            </w:pPr>
            <w:r>
              <w:rPr>
                <w:b/>
              </w:rPr>
              <w:t>Поставщик</w:t>
            </w:r>
          </w:p>
        </w:tc>
      </w:tr>
    </w:tbl>
    <w:p w:rsidR="00F826BF" w:rsidRDefault="00F826BF" w:rsidP="00F826BF">
      <w:pPr>
        <w:ind w:firstLine="567"/>
        <w:jc w:val="both"/>
      </w:pPr>
    </w:p>
    <w:p w:rsidR="00F826BF" w:rsidRDefault="00F826BF" w:rsidP="00F826BF">
      <w:pPr>
        <w:ind w:firstLine="567"/>
        <w:jc w:val="both"/>
      </w:pPr>
    </w:p>
    <w:p w:rsidR="00F826BF" w:rsidRDefault="00F826BF" w:rsidP="00F826BF">
      <w:pPr>
        <w:sectPr w:rsidR="00F826BF" w:rsidSect="00F826BF">
          <w:type w:val="evenPage"/>
          <w:pgSz w:w="11906" w:h="16838"/>
          <w:pgMar w:top="568" w:right="849" w:bottom="1134" w:left="1134" w:header="708" w:footer="708" w:gutter="0"/>
          <w:cols w:space="720"/>
        </w:sectPr>
      </w:pPr>
    </w:p>
    <w:p w:rsidR="00F826BF" w:rsidRDefault="00F826BF" w:rsidP="00F826B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826BF" w:rsidRDefault="00F826BF" w:rsidP="00F826B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F826BF" w:rsidRDefault="00F826BF" w:rsidP="00F826BF">
      <w:pPr>
        <w:jc w:val="right"/>
      </w:pPr>
      <w:r>
        <w:t>№ ____ от «___» _______ 20__ г.</w:t>
      </w:r>
    </w:p>
    <w:p w:rsidR="00F826BF" w:rsidRDefault="00F826BF" w:rsidP="00F826BF">
      <w:pPr>
        <w:jc w:val="both"/>
        <w:rPr>
          <w:bCs/>
        </w:rPr>
      </w:pPr>
    </w:p>
    <w:p w:rsidR="00F826BF" w:rsidRDefault="00F826BF" w:rsidP="00F826BF">
      <w:pPr>
        <w:jc w:val="both"/>
        <w:rPr>
          <w:bCs/>
        </w:rPr>
      </w:pPr>
    </w:p>
    <w:p w:rsidR="00F826BF" w:rsidRDefault="00F826BF" w:rsidP="00F826BF">
      <w:pPr>
        <w:jc w:val="center"/>
      </w:pPr>
      <w:r>
        <w:t>ТЕХНИЧЕСКОЕ ЗАДАНИЕ</w:t>
      </w:r>
    </w:p>
    <w:p w:rsidR="00F826BF" w:rsidRDefault="00F826BF" w:rsidP="00F826BF">
      <w:pPr>
        <w:jc w:val="both"/>
      </w:pPr>
    </w:p>
    <w:p w:rsidR="00F826BF" w:rsidRDefault="00F826BF" w:rsidP="00F826BF">
      <w:pPr>
        <w:tabs>
          <w:tab w:val="left" w:pos="4366"/>
        </w:tabs>
        <w:ind w:firstLine="539"/>
        <w:jc w:val="both"/>
        <w:rPr>
          <w:color w:val="000000"/>
        </w:rPr>
      </w:pPr>
    </w:p>
    <w:p w:rsidR="00F826BF" w:rsidRDefault="00F826BF" w:rsidP="00F826BF">
      <w:pPr>
        <w:jc w:val="both"/>
      </w:pPr>
    </w:p>
    <w:p w:rsidR="00F826BF" w:rsidRPr="00360F65" w:rsidRDefault="00F826BF" w:rsidP="00F826BF">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F826BF" w:rsidTr="009642CC">
        <w:tc>
          <w:tcPr>
            <w:tcW w:w="5104" w:type="dxa"/>
            <w:hideMark/>
          </w:tcPr>
          <w:p w:rsidR="00F826BF" w:rsidRDefault="00F826BF" w:rsidP="009642CC">
            <w:pPr>
              <w:widowControl w:val="0"/>
              <w:spacing w:line="276" w:lineRule="auto"/>
              <w:jc w:val="both"/>
              <w:rPr>
                <w:b/>
              </w:rPr>
            </w:pPr>
            <w:r>
              <w:rPr>
                <w:b/>
              </w:rPr>
              <w:t>Заказчик</w:t>
            </w:r>
          </w:p>
          <w:p w:rsidR="00F826BF" w:rsidRDefault="00F826BF" w:rsidP="009642CC">
            <w:pPr>
              <w:widowControl w:val="0"/>
              <w:spacing w:line="276" w:lineRule="auto"/>
              <w:ind w:firstLine="567"/>
              <w:jc w:val="both"/>
              <w:rPr>
                <w:b/>
              </w:rPr>
            </w:pPr>
          </w:p>
          <w:p w:rsidR="00F826BF" w:rsidRPr="00671501" w:rsidRDefault="00F826BF" w:rsidP="009642CC">
            <w:pPr>
              <w:widowControl w:val="0"/>
              <w:spacing w:line="276" w:lineRule="auto"/>
              <w:jc w:val="both"/>
            </w:pPr>
            <w:r w:rsidRPr="00671501">
              <w:t>Директор:</w:t>
            </w:r>
          </w:p>
          <w:p w:rsidR="00F826BF" w:rsidRPr="00671501" w:rsidRDefault="00F826BF" w:rsidP="009642CC">
            <w:pPr>
              <w:widowControl w:val="0"/>
              <w:spacing w:line="276" w:lineRule="auto"/>
              <w:jc w:val="both"/>
            </w:pPr>
            <w:r w:rsidRPr="00671501">
              <w:t>_______________/В.Н. Юркин/</w:t>
            </w:r>
          </w:p>
          <w:p w:rsidR="00F826BF" w:rsidRDefault="00F826BF" w:rsidP="009642CC">
            <w:pPr>
              <w:widowControl w:val="0"/>
              <w:spacing w:line="276" w:lineRule="auto"/>
              <w:ind w:firstLine="567"/>
              <w:jc w:val="both"/>
              <w:rPr>
                <w:b/>
              </w:rPr>
            </w:pPr>
          </w:p>
        </w:tc>
        <w:tc>
          <w:tcPr>
            <w:tcW w:w="5103" w:type="dxa"/>
            <w:hideMark/>
          </w:tcPr>
          <w:p w:rsidR="00F826BF" w:rsidRDefault="00F826BF" w:rsidP="009642CC">
            <w:pPr>
              <w:widowControl w:val="0"/>
              <w:spacing w:line="276" w:lineRule="auto"/>
              <w:jc w:val="both"/>
              <w:rPr>
                <w:b/>
              </w:rPr>
            </w:pPr>
            <w:r>
              <w:rPr>
                <w:b/>
              </w:rPr>
              <w:t>Поставщик</w:t>
            </w:r>
          </w:p>
        </w:tc>
      </w:tr>
    </w:tbl>
    <w:p w:rsidR="00F826BF" w:rsidRPr="00EA4884" w:rsidRDefault="00F826BF" w:rsidP="00F826BF"/>
    <w:p w:rsidR="00F826BF" w:rsidRDefault="00F826BF" w:rsidP="00F826BF">
      <w:pPr>
        <w:pStyle w:val="ConsPlusNormal"/>
        <w:widowControl/>
        <w:ind w:firstLine="0"/>
        <w:rPr>
          <w:rFonts w:ascii="Times New Roman" w:hAnsi="Times New Roman" w:cs="Times New Roman"/>
          <w:sz w:val="24"/>
          <w:szCs w:val="24"/>
        </w:rPr>
      </w:pPr>
    </w:p>
    <w:p w:rsidR="00F826BF" w:rsidRDefault="00F826BF" w:rsidP="00F826BF"/>
    <w:p w:rsidR="00F826BF" w:rsidRDefault="00F826BF" w:rsidP="00F826BF">
      <w:pPr>
        <w:pStyle w:val="affe"/>
        <w:spacing w:line="360" w:lineRule="auto"/>
      </w:pPr>
    </w:p>
    <w:p w:rsidR="00F826BF" w:rsidRDefault="00F826BF" w:rsidP="00F826BF"/>
    <w:p w:rsidR="00503736" w:rsidRDefault="00503736" w:rsidP="00503736">
      <w:pPr>
        <w:pStyle w:val="affe"/>
        <w:spacing w:line="360" w:lineRule="auto"/>
      </w:pPr>
    </w:p>
    <w:sectPr w:rsidR="00503736" w:rsidSect="00F826BF">
      <w:type w:val="evenPage"/>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87" w:rsidRDefault="00725687" w:rsidP="00534E1F">
      <w:r>
        <w:separator/>
      </w:r>
    </w:p>
  </w:endnote>
  <w:endnote w:type="continuationSeparator" w:id="0">
    <w:p w:rsidR="00725687" w:rsidRDefault="0072568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716C4F" w:rsidRDefault="00716C4F">
        <w:pPr>
          <w:pStyle w:val="a5"/>
          <w:jc w:val="center"/>
        </w:pPr>
        <w:r>
          <w:fldChar w:fldCharType="begin"/>
        </w:r>
        <w:r>
          <w:instrText>PAGE   \* MERGEFORMAT</w:instrText>
        </w:r>
        <w:r>
          <w:fldChar w:fldCharType="separate"/>
        </w:r>
        <w:r w:rsidR="00B73540">
          <w:rPr>
            <w:noProof/>
          </w:rPr>
          <w:t>33</w:t>
        </w:r>
        <w:r>
          <w:fldChar w:fldCharType="end"/>
        </w:r>
      </w:p>
    </w:sdtContent>
  </w:sdt>
  <w:p w:rsidR="00716C4F" w:rsidRDefault="00716C4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4F" w:rsidRDefault="00716C4F">
    <w:pPr>
      <w:pStyle w:val="a5"/>
      <w:jc w:val="center"/>
    </w:pPr>
  </w:p>
  <w:p w:rsidR="00716C4F" w:rsidRDefault="00716C4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716C4F" w:rsidRDefault="00716C4F">
        <w:pPr>
          <w:pStyle w:val="a5"/>
          <w:jc w:val="center"/>
        </w:pPr>
        <w:r>
          <w:fldChar w:fldCharType="begin"/>
        </w:r>
        <w:r>
          <w:instrText>PAGE   \* MERGEFORMAT</w:instrText>
        </w:r>
        <w:r>
          <w:fldChar w:fldCharType="separate"/>
        </w:r>
        <w:r w:rsidR="00B73540">
          <w:rPr>
            <w:noProof/>
          </w:rPr>
          <w:t>47</w:t>
        </w:r>
        <w:r>
          <w:fldChar w:fldCharType="end"/>
        </w:r>
      </w:p>
    </w:sdtContent>
  </w:sdt>
  <w:p w:rsidR="00716C4F" w:rsidRDefault="00716C4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87" w:rsidRDefault="00725687" w:rsidP="00534E1F">
      <w:r>
        <w:separator/>
      </w:r>
    </w:p>
  </w:footnote>
  <w:footnote w:type="continuationSeparator" w:id="0">
    <w:p w:rsidR="00725687" w:rsidRDefault="0072568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A848B7"/>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B0E21"/>
    <w:multiLevelType w:val="hybridMultilevel"/>
    <w:tmpl w:val="262E341A"/>
    <w:lvl w:ilvl="0" w:tplc="14402FC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3">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17"/>
  </w:num>
  <w:num w:numId="5">
    <w:abstractNumId w:val="0"/>
  </w:num>
  <w:num w:numId="6">
    <w:abstractNumId w:val="16"/>
  </w:num>
  <w:num w:numId="7">
    <w:abstractNumId w:val="7"/>
  </w:num>
  <w:num w:numId="8">
    <w:abstractNumId w:val="13"/>
  </w:num>
  <w:num w:numId="9">
    <w:abstractNumId w:val="5"/>
  </w:num>
  <w:num w:numId="10">
    <w:abstractNumId w:val="21"/>
  </w:num>
  <w:num w:numId="11">
    <w:abstractNumId w:val="22"/>
  </w:num>
  <w:num w:numId="12">
    <w:abstractNumId w:val="15"/>
  </w:num>
  <w:num w:numId="13">
    <w:abstractNumId w:val="11"/>
  </w:num>
  <w:num w:numId="14">
    <w:abstractNumId w:val="19"/>
  </w:num>
  <w:num w:numId="15">
    <w:abstractNumId w:val="8"/>
  </w:num>
  <w:num w:numId="16">
    <w:abstractNumId w:val="14"/>
  </w:num>
  <w:num w:numId="17">
    <w:abstractNumId w:val="3"/>
  </w:num>
  <w:num w:numId="18">
    <w:abstractNumId w:val="10"/>
  </w:num>
  <w:num w:numId="19">
    <w:abstractNumId w:val="12"/>
  </w:num>
  <w:num w:numId="20">
    <w:abstractNumId w:val="2"/>
  </w:num>
  <w:num w:numId="21">
    <w:abstractNumId w:val="4"/>
  </w:num>
  <w:num w:numId="22">
    <w:abstractNumId w:val="18"/>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C4BCF"/>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459C9"/>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85D3A"/>
    <w:rsid w:val="00192661"/>
    <w:rsid w:val="00193CB1"/>
    <w:rsid w:val="00195D3B"/>
    <w:rsid w:val="001A3B51"/>
    <w:rsid w:val="001B019E"/>
    <w:rsid w:val="001B0F3C"/>
    <w:rsid w:val="001B2373"/>
    <w:rsid w:val="001B4564"/>
    <w:rsid w:val="001B79BB"/>
    <w:rsid w:val="001C1F5A"/>
    <w:rsid w:val="001C27CD"/>
    <w:rsid w:val="001C32E6"/>
    <w:rsid w:val="001C672E"/>
    <w:rsid w:val="001D4F33"/>
    <w:rsid w:val="001D5E84"/>
    <w:rsid w:val="001D65A9"/>
    <w:rsid w:val="001E3353"/>
    <w:rsid w:val="001E65E2"/>
    <w:rsid w:val="001E7381"/>
    <w:rsid w:val="001F183A"/>
    <w:rsid w:val="001F2A1A"/>
    <w:rsid w:val="00207EA8"/>
    <w:rsid w:val="0021239C"/>
    <w:rsid w:val="002142C3"/>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742B1"/>
    <w:rsid w:val="00283C3B"/>
    <w:rsid w:val="002867A7"/>
    <w:rsid w:val="00287968"/>
    <w:rsid w:val="002973F8"/>
    <w:rsid w:val="002A1061"/>
    <w:rsid w:val="002A2CA3"/>
    <w:rsid w:val="002A4AE4"/>
    <w:rsid w:val="002A4F94"/>
    <w:rsid w:val="002A50A9"/>
    <w:rsid w:val="002A5714"/>
    <w:rsid w:val="002A5DA1"/>
    <w:rsid w:val="002B10F7"/>
    <w:rsid w:val="002B299B"/>
    <w:rsid w:val="002B3371"/>
    <w:rsid w:val="002B7D79"/>
    <w:rsid w:val="002C0FA3"/>
    <w:rsid w:val="002C25DA"/>
    <w:rsid w:val="002C4A6C"/>
    <w:rsid w:val="002C73DF"/>
    <w:rsid w:val="002C7C59"/>
    <w:rsid w:val="002D0DC6"/>
    <w:rsid w:val="002D3951"/>
    <w:rsid w:val="002D5CD0"/>
    <w:rsid w:val="002D7BA5"/>
    <w:rsid w:val="002E1BB5"/>
    <w:rsid w:val="002E3D40"/>
    <w:rsid w:val="002F081F"/>
    <w:rsid w:val="002F0B34"/>
    <w:rsid w:val="002F0FDF"/>
    <w:rsid w:val="002F1CDE"/>
    <w:rsid w:val="002F2B96"/>
    <w:rsid w:val="002F3A3A"/>
    <w:rsid w:val="002F5AB0"/>
    <w:rsid w:val="002F7D92"/>
    <w:rsid w:val="00301D47"/>
    <w:rsid w:val="00304D2B"/>
    <w:rsid w:val="00305C8E"/>
    <w:rsid w:val="00306554"/>
    <w:rsid w:val="003070E9"/>
    <w:rsid w:val="00307DF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51AF"/>
    <w:rsid w:val="00462A7C"/>
    <w:rsid w:val="004659C6"/>
    <w:rsid w:val="004671DD"/>
    <w:rsid w:val="00467FEF"/>
    <w:rsid w:val="00471FC7"/>
    <w:rsid w:val="004811B9"/>
    <w:rsid w:val="00485D6C"/>
    <w:rsid w:val="00486F9F"/>
    <w:rsid w:val="00493143"/>
    <w:rsid w:val="00494C0B"/>
    <w:rsid w:val="0049760B"/>
    <w:rsid w:val="00497F09"/>
    <w:rsid w:val="004A134E"/>
    <w:rsid w:val="004A3796"/>
    <w:rsid w:val="004A54A8"/>
    <w:rsid w:val="004A68A1"/>
    <w:rsid w:val="004B1DA2"/>
    <w:rsid w:val="004B240D"/>
    <w:rsid w:val="004B2D89"/>
    <w:rsid w:val="004B5146"/>
    <w:rsid w:val="004B6CD7"/>
    <w:rsid w:val="004C2FEE"/>
    <w:rsid w:val="004C465A"/>
    <w:rsid w:val="004C5E59"/>
    <w:rsid w:val="004D1C06"/>
    <w:rsid w:val="004D333B"/>
    <w:rsid w:val="004D3575"/>
    <w:rsid w:val="004D3B82"/>
    <w:rsid w:val="004D579A"/>
    <w:rsid w:val="004D593B"/>
    <w:rsid w:val="004E0950"/>
    <w:rsid w:val="004E0F51"/>
    <w:rsid w:val="004E48CB"/>
    <w:rsid w:val="004E5348"/>
    <w:rsid w:val="004F3430"/>
    <w:rsid w:val="004F7420"/>
    <w:rsid w:val="005004FF"/>
    <w:rsid w:val="00503736"/>
    <w:rsid w:val="00504C5F"/>
    <w:rsid w:val="0050506D"/>
    <w:rsid w:val="00506686"/>
    <w:rsid w:val="00510498"/>
    <w:rsid w:val="0051603A"/>
    <w:rsid w:val="005225E0"/>
    <w:rsid w:val="0052311C"/>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27F7"/>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58D"/>
    <w:rsid w:val="0060072A"/>
    <w:rsid w:val="00604599"/>
    <w:rsid w:val="006101DA"/>
    <w:rsid w:val="00610F4E"/>
    <w:rsid w:val="0061407C"/>
    <w:rsid w:val="006154EF"/>
    <w:rsid w:val="006165CC"/>
    <w:rsid w:val="00616DC2"/>
    <w:rsid w:val="00617C16"/>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A4C3F"/>
    <w:rsid w:val="006B2470"/>
    <w:rsid w:val="006B2EBC"/>
    <w:rsid w:val="006B2FBC"/>
    <w:rsid w:val="006B6B99"/>
    <w:rsid w:val="006B7516"/>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2B3F"/>
    <w:rsid w:val="006F35F9"/>
    <w:rsid w:val="006F38BD"/>
    <w:rsid w:val="006F4E84"/>
    <w:rsid w:val="006F61C6"/>
    <w:rsid w:val="006F6BAF"/>
    <w:rsid w:val="00701F4F"/>
    <w:rsid w:val="007022CF"/>
    <w:rsid w:val="00704B43"/>
    <w:rsid w:val="00705B5D"/>
    <w:rsid w:val="00707EF5"/>
    <w:rsid w:val="0071039B"/>
    <w:rsid w:val="00716C4F"/>
    <w:rsid w:val="00724A96"/>
    <w:rsid w:val="00725687"/>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0778"/>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1DA4"/>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71"/>
    <w:rsid w:val="009364B3"/>
    <w:rsid w:val="00937097"/>
    <w:rsid w:val="00937570"/>
    <w:rsid w:val="00941DFA"/>
    <w:rsid w:val="009442AE"/>
    <w:rsid w:val="00945BA6"/>
    <w:rsid w:val="00950CB2"/>
    <w:rsid w:val="009575E8"/>
    <w:rsid w:val="00965791"/>
    <w:rsid w:val="00966033"/>
    <w:rsid w:val="00966BC3"/>
    <w:rsid w:val="00967B35"/>
    <w:rsid w:val="00971DF5"/>
    <w:rsid w:val="00975EAD"/>
    <w:rsid w:val="00977D9D"/>
    <w:rsid w:val="009809AE"/>
    <w:rsid w:val="00987BDB"/>
    <w:rsid w:val="009A19E4"/>
    <w:rsid w:val="009A477A"/>
    <w:rsid w:val="009A71B7"/>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0910"/>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46B3E"/>
    <w:rsid w:val="00B520BC"/>
    <w:rsid w:val="00B52AAD"/>
    <w:rsid w:val="00B52EE0"/>
    <w:rsid w:val="00B5529B"/>
    <w:rsid w:val="00B57490"/>
    <w:rsid w:val="00B615F2"/>
    <w:rsid w:val="00B67B87"/>
    <w:rsid w:val="00B67C71"/>
    <w:rsid w:val="00B73540"/>
    <w:rsid w:val="00B81E95"/>
    <w:rsid w:val="00B8562D"/>
    <w:rsid w:val="00B8753E"/>
    <w:rsid w:val="00B90119"/>
    <w:rsid w:val="00B90E14"/>
    <w:rsid w:val="00B94344"/>
    <w:rsid w:val="00B97235"/>
    <w:rsid w:val="00BA0681"/>
    <w:rsid w:val="00BA2DDD"/>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10E"/>
    <w:rsid w:val="00BF66CD"/>
    <w:rsid w:val="00C01946"/>
    <w:rsid w:val="00C0458F"/>
    <w:rsid w:val="00C10A70"/>
    <w:rsid w:val="00C16D20"/>
    <w:rsid w:val="00C17FC7"/>
    <w:rsid w:val="00C24B0A"/>
    <w:rsid w:val="00C269E0"/>
    <w:rsid w:val="00C30590"/>
    <w:rsid w:val="00C316A8"/>
    <w:rsid w:val="00C36EBB"/>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01C49"/>
    <w:rsid w:val="00D12270"/>
    <w:rsid w:val="00D12418"/>
    <w:rsid w:val="00D138C6"/>
    <w:rsid w:val="00D13A24"/>
    <w:rsid w:val="00D14644"/>
    <w:rsid w:val="00D16025"/>
    <w:rsid w:val="00D16F69"/>
    <w:rsid w:val="00D173C6"/>
    <w:rsid w:val="00D2062D"/>
    <w:rsid w:val="00D2094C"/>
    <w:rsid w:val="00D2549B"/>
    <w:rsid w:val="00D2774C"/>
    <w:rsid w:val="00D2779F"/>
    <w:rsid w:val="00D3142F"/>
    <w:rsid w:val="00D31C44"/>
    <w:rsid w:val="00D335FD"/>
    <w:rsid w:val="00D343DC"/>
    <w:rsid w:val="00D358AD"/>
    <w:rsid w:val="00D36A1C"/>
    <w:rsid w:val="00D37829"/>
    <w:rsid w:val="00D53059"/>
    <w:rsid w:val="00D61E45"/>
    <w:rsid w:val="00D7269B"/>
    <w:rsid w:val="00D7589C"/>
    <w:rsid w:val="00D81E2D"/>
    <w:rsid w:val="00D87F48"/>
    <w:rsid w:val="00D904C0"/>
    <w:rsid w:val="00D953C6"/>
    <w:rsid w:val="00DA10E4"/>
    <w:rsid w:val="00DA1784"/>
    <w:rsid w:val="00DA4A8C"/>
    <w:rsid w:val="00DA4FFA"/>
    <w:rsid w:val="00DA7A1E"/>
    <w:rsid w:val="00DA7C40"/>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2717"/>
    <w:rsid w:val="00E54F3A"/>
    <w:rsid w:val="00E5567B"/>
    <w:rsid w:val="00E5771E"/>
    <w:rsid w:val="00E6007E"/>
    <w:rsid w:val="00E61477"/>
    <w:rsid w:val="00E65039"/>
    <w:rsid w:val="00E760E8"/>
    <w:rsid w:val="00E8401F"/>
    <w:rsid w:val="00E852BC"/>
    <w:rsid w:val="00E8561A"/>
    <w:rsid w:val="00E857B4"/>
    <w:rsid w:val="00E8640D"/>
    <w:rsid w:val="00E87968"/>
    <w:rsid w:val="00E91A69"/>
    <w:rsid w:val="00E92FDF"/>
    <w:rsid w:val="00E93A3D"/>
    <w:rsid w:val="00EA6F4B"/>
    <w:rsid w:val="00EB3946"/>
    <w:rsid w:val="00EB7024"/>
    <w:rsid w:val="00EB7026"/>
    <w:rsid w:val="00EC28BD"/>
    <w:rsid w:val="00ED1F0D"/>
    <w:rsid w:val="00ED6D01"/>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26BF"/>
    <w:rsid w:val="00F838EC"/>
    <w:rsid w:val="00F90359"/>
    <w:rsid w:val="00F92098"/>
    <w:rsid w:val="00F92E3A"/>
    <w:rsid w:val="00F94C75"/>
    <w:rsid w:val="00F94EDF"/>
    <w:rsid w:val="00FA2D71"/>
    <w:rsid w:val="00FA3D5F"/>
    <w:rsid w:val="00FA6228"/>
    <w:rsid w:val="00FA73BC"/>
    <w:rsid w:val="00FB0108"/>
    <w:rsid w:val="00FB37A0"/>
    <w:rsid w:val="00FB50A7"/>
    <w:rsid w:val="00FB72C6"/>
    <w:rsid w:val="00FC0049"/>
    <w:rsid w:val="00FC1D5E"/>
    <w:rsid w:val="00FC2A68"/>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4C2FEE"/>
    <w:pPr>
      <w:tabs>
        <w:tab w:val="right" w:leader="dot" w:pos="10055"/>
      </w:tabs>
      <w:spacing w:after="100"/>
      <w:ind w:left="35"/>
    </w:pPr>
    <w:rPr>
      <w:rFonts w:eastAsia="MS Mincho"/>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503736"/>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4C2FEE"/>
    <w:pPr>
      <w:tabs>
        <w:tab w:val="right" w:leader="dot" w:pos="10055"/>
      </w:tabs>
      <w:spacing w:after="100"/>
      <w:ind w:left="35"/>
    </w:pPr>
    <w:rPr>
      <w:rFonts w:eastAsia="MS Mincho"/>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503736"/>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surgutgts.ru/zakupki/the-principles-of-the-procurement-activities-of-the/"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623A-BD2B-4D7F-B143-8CF0CE9B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48</Pages>
  <Words>16602</Words>
  <Characters>94636</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84</cp:revision>
  <cp:lastPrinted>2021-05-11T10:22:00Z</cp:lastPrinted>
  <dcterms:created xsi:type="dcterms:W3CDTF">2020-04-23T11:11:00Z</dcterms:created>
  <dcterms:modified xsi:type="dcterms:W3CDTF">2021-06-09T11:50:00Z</dcterms:modified>
</cp:coreProperties>
</file>