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1340A1"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Услуги по проведению внеочередного технического освидетельствования магистральных\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Услуги по проведению внеочередного технического освидетельствования магистральных\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E11D4"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8249199" w:history="1">
            <w:r w:rsidR="008E11D4" w:rsidRPr="00E27B38">
              <w:rPr>
                <w:rStyle w:val="a9"/>
                <w:noProof/>
              </w:rPr>
              <w:t>ИЗВЕЩЕНИЕ О ЗАКУПКЕ</w:t>
            </w:r>
            <w:r w:rsidR="008E11D4">
              <w:rPr>
                <w:noProof/>
                <w:webHidden/>
              </w:rPr>
              <w:tab/>
            </w:r>
            <w:r w:rsidR="008E11D4">
              <w:rPr>
                <w:noProof/>
                <w:webHidden/>
              </w:rPr>
              <w:fldChar w:fldCharType="begin"/>
            </w:r>
            <w:r w:rsidR="008E11D4">
              <w:rPr>
                <w:noProof/>
                <w:webHidden/>
              </w:rPr>
              <w:instrText xml:space="preserve"> PAGEREF _Toc58249199 \h </w:instrText>
            </w:r>
            <w:r w:rsidR="008E11D4">
              <w:rPr>
                <w:noProof/>
                <w:webHidden/>
              </w:rPr>
            </w:r>
            <w:r w:rsidR="008E11D4">
              <w:rPr>
                <w:noProof/>
                <w:webHidden/>
              </w:rPr>
              <w:fldChar w:fldCharType="separate"/>
            </w:r>
            <w:r w:rsidR="008E11D4">
              <w:rPr>
                <w:noProof/>
                <w:webHidden/>
              </w:rPr>
              <w:t>3</w:t>
            </w:r>
            <w:r w:rsidR="008E11D4">
              <w:rPr>
                <w:noProof/>
                <w:webHidden/>
              </w:rPr>
              <w:fldChar w:fldCharType="end"/>
            </w:r>
          </w:hyperlink>
        </w:p>
        <w:p w:rsidR="008E11D4" w:rsidRDefault="00993240">
          <w:pPr>
            <w:pStyle w:val="13"/>
            <w:tabs>
              <w:tab w:val="right" w:leader="dot" w:pos="10055"/>
            </w:tabs>
            <w:rPr>
              <w:rFonts w:asciiTheme="minorHAnsi" w:eastAsiaTheme="minorEastAsia" w:hAnsiTheme="minorHAnsi" w:cstheme="minorBidi"/>
              <w:noProof/>
              <w:sz w:val="22"/>
              <w:szCs w:val="22"/>
            </w:rPr>
          </w:pPr>
          <w:hyperlink w:anchor="_Toc58249200" w:history="1">
            <w:r w:rsidR="008E11D4" w:rsidRPr="00E27B38">
              <w:rPr>
                <w:rStyle w:val="a9"/>
                <w:noProof/>
              </w:rPr>
              <w:t>РАЗДЕЛ I. ТЕРМИНЫ И ОПРЕДЕЛЕНИЯ</w:t>
            </w:r>
            <w:r w:rsidR="008E11D4">
              <w:rPr>
                <w:noProof/>
                <w:webHidden/>
              </w:rPr>
              <w:tab/>
            </w:r>
            <w:r w:rsidR="008E11D4">
              <w:rPr>
                <w:noProof/>
                <w:webHidden/>
              </w:rPr>
              <w:fldChar w:fldCharType="begin"/>
            </w:r>
            <w:r w:rsidR="008E11D4">
              <w:rPr>
                <w:noProof/>
                <w:webHidden/>
              </w:rPr>
              <w:instrText xml:space="preserve"> PAGEREF _Toc58249200 \h </w:instrText>
            </w:r>
            <w:r w:rsidR="008E11D4">
              <w:rPr>
                <w:noProof/>
                <w:webHidden/>
              </w:rPr>
            </w:r>
            <w:r w:rsidR="008E11D4">
              <w:rPr>
                <w:noProof/>
                <w:webHidden/>
              </w:rPr>
              <w:fldChar w:fldCharType="separate"/>
            </w:r>
            <w:r w:rsidR="008E11D4">
              <w:rPr>
                <w:noProof/>
                <w:webHidden/>
              </w:rPr>
              <w:t>3</w:t>
            </w:r>
            <w:r w:rsidR="008E11D4">
              <w:rPr>
                <w:noProof/>
                <w:webHidden/>
              </w:rPr>
              <w:fldChar w:fldCharType="end"/>
            </w:r>
          </w:hyperlink>
        </w:p>
        <w:p w:rsidR="008E11D4" w:rsidRDefault="00993240">
          <w:pPr>
            <w:pStyle w:val="13"/>
            <w:tabs>
              <w:tab w:val="right" w:leader="dot" w:pos="10055"/>
            </w:tabs>
            <w:rPr>
              <w:rFonts w:asciiTheme="minorHAnsi" w:eastAsiaTheme="minorEastAsia" w:hAnsiTheme="minorHAnsi" w:cstheme="minorBidi"/>
              <w:noProof/>
              <w:sz w:val="22"/>
              <w:szCs w:val="22"/>
            </w:rPr>
          </w:pPr>
          <w:hyperlink w:anchor="_Toc58249201" w:history="1">
            <w:r w:rsidR="008E11D4" w:rsidRPr="00E27B38">
              <w:rPr>
                <w:rStyle w:val="a9"/>
                <w:noProof/>
              </w:rPr>
              <w:t>РАЗДЕЛ II. ИНФОРМАЦИОННАЯ КАРТА</w:t>
            </w:r>
            <w:r w:rsidR="008E11D4">
              <w:rPr>
                <w:noProof/>
                <w:webHidden/>
              </w:rPr>
              <w:tab/>
            </w:r>
            <w:r w:rsidR="008E11D4">
              <w:rPr>
                <w:noProof/>
                <w:webHidden/>
              </w:rPr>
              <w:fldChar w:fldCharType="begin"/>
            </w:r>
            <w:r w:rsidR="008E11D4">
              <w:rPr>
                <w:noProof/>
                <w:webHidden/>
              </w:rPr>
              <w:instrText xml:space="preserve"> PAGEREF _Toc58249201 \h </w:instrText>
            </w:r>
            <w:r w:rsidR="008E11D4">
              <w:rPr>
                <w:noProof/>
                <w:webHidden/>
              </w:rPr>
            </w:r>
            <w:r w:rsidR="008E11D4">
              <w:rPr>
                <w:noProof/>
                <w:webHidden/>
              </w:rPr>
              <w:fldChar w:fldCharType="separate"/>
            </w:r>
            <w:r w:rsidR="008E11D4">
              <w:rPr>
                <w:noProof/>
                <w:webHidden/>
              </w:rPr>
              <w:t>5</w:t>
            </w:r>
            <w:r w:rsidR="008E11D4">
              <w:rPr>
                <w:noProof/>
                <w:webHidden/>
              </w:rPr>
              <w:fldChar w:fldCharType="end"/>
            </w:r>
          </w:hyperlink>
        </w:p>
        <w:p w:rsidR="008E11D4" w:rsidRDefault="00993240">
          <w:pPr>
            <w:pStyle w:val="23"/>
            <w:rPr>
              <w:rFonts w:asciiTheme="minorHAnsi" w:eastAsiaTheme="minorEastAsia" w:hAnsiTheme="minorHAnsi" w:cstheme="minorBidi"/>
              <w:noProof/>
              <w:sz w:val="22"/>
              <w:szCs w:val="22"/>
            </w:rPr>
          </w:pPr>
          <w:hyperlink w:anchor="_Toc58249202" w:history="1">
            <w:r w:rsidR="008E11D4" w:rsidRPr="00E27B38">
              <w:rPr>
                <w:rStyle w:val="a9"/>
                <w:noProof/>
              </w:rPr>
              <w:t>2.1. Общие сведения о закупке</w:t>
            </w:r>
            <w:r w:rsidR="008E11D4">
              <w:rPr>
                <w:noProof/>
                <w:webHidden/>
              </w:rPr>
              <w:tab/>
            </w:r>
            <w:r w:rsidR="008E11D4">
              <w:rPr>
                <w:noProof/>
                <w:webHidden/>
              </w:rPr>
              <w:fldChar w:fldCharType="begin"/>
            </w:r>
            <w:r w:rsidR="008E11D4">
              <w:rPr>
                <w:noProof/>
                <w:webHidden/>
              </w:rPr>
              <w:instrText xml:space="preserve"> PAGEREF _Toc58249202 \h </w:instrText>
            </w:r>
            <w:r w:rsidR="008E11D4">
              <w:rPr>
                <w:noProof/>
                <w:webHidden/>
              </w:rPr>
            </w:r>
            <w:r w:rsidR="008E11D4">
              <w:rPr>
                <w:noProof/>
                <w:webHidden/>
              </w:rPr>
              <w:fldChar w:fldCharType="separate"/>
            </w:r>
            <w:r w:rsidR="008E11D4">
              <w:rPr>
                <w:noProof/>
                <w:webHidden/>
              </w:rPr>
              <w:t>5</w:t>
            </w:r>
            <w:r w:rsidR="008E11D4">
              <w:rPr>
                <w:noProof/>
                <w:webHidden/>
              </w:rPr>
              <w:fldChar w:fldCharType="end"/>
            </w:r>
          </w:hyperlink>
        </w:p>
        <w:p w:rsidR="008E11D4" w:rsidRDefault="00993240">
          <w:pPr>
            <w:pStyle w:val="23"/>
            <w:rPr>
              <w:rFonts w:asciiTheme="minorHAnsi" w:eastAsiaTheme="minorEastAsia" w:hAnsiTheme="minorHAnsi" w:cstheme="minorBidi"/>
              <w:noProof/>
              <w:sz w:val="22"/>
              <w:szCs w:val="22"/>
            </w:rPr>
          </w:pPr>
          <w:hyperlink w:anchor="_Toc58249203" w:history="1">
            <w:r w:rsidR="008E11D4" w:rsidRPr="00E27B38">
              <w:rPr>
                <w:rStyle w:val="a9"/>
                <w:rFonts w:eastAsia="MS Mincho"/>
                <w:iCs/>
                <w:noProof/>
              </w:rPr>
              <w:t>2.2. Требования к Заявке на участие в закупке</w:t>
            </w:r>
            <w:r w:rsidR="008E11D4">
              <w:rPr>
                <w:noProof/>
                <w:webHidden/>
              </w:rPr>
              <w:tab/>
            </w:r>
            <w:r w:rsidR="008E11D4">
              <w:rPr>
                <w:noProof/>
                <w:webHidden/>
              </w:rPr>
              <w:fldChar w:fldCharType="begin"/>
            </w:r>
            <w:r w:rsidR="008E11D4">
              <w:rPr>
                <w:noProof/>
                <w:webHidden/>
              </w:rPr>
              <w:instrText xml:space="preserve"> PAGEREF _Toc58249203 \h </w:instrText>
            </w:r>
            <w:r w:rsidR="008E11D4">
              <w:rPr>
                <w:noProof/>
                <w:webHidden/>
              </w:rPr>
            </w:r>
            <w:r w:rsidR="008E11D4">
              <w:rPr>
                <w:noProof/>
                <w:webHidden/>
              </w:rPr>
              <w:fldChar w:fldCharType="separate"/>
            </w:r>
            <w:r w:rsidR="008E11D4">
              <w:rPr>
                <w:noProof/>
                <w:webHidden/>
              </w:rPr>
              <w:t>15</w:t>
            </w:r>
            <w:r w:rsidR="008E11D4">
              <w:rPr>
                <w:noProof/>
                <w:webHidden/>
              </w:rPr>
              <w:fldChar w:fldCharType="end"/>
            </w:r>
          </w:hyperlink>
        </w:p>
        <w:p w:rsidR="008E11D4" w:rsidRDefault="00993240">
          <w:pPr>
            <w:pStyle w:val="23"/>
            <w:rPr>
              <w:rFonts w:asciiTheme="minorHAnsi" w:eastAsiaTheme="minorEastAsia" w:hAnsiTheme="minorHAnsi" w:cstheme="minorBidi"/>
              <w:noProof/>
              <w:sz w:val="22"/>
              <w:szCs w:val="22"/>
            </w:rPr>
          </w:pPr>
          <w:hyperlink w:anchor="_Toc58249204" w:history="1">
            <w:r w:rsidR="008E11D4" w:rsidRPr="00E27B38">
              <w:rPr>
                <w:rStyle w:val="a9"/>
                <w:rFonts w:eastAsia="MS Mincho"/>
                <w:iCs/>
                <w:noProof/>
              </w:rPr>
              <w:t>2.3. Условия заключения и исполнения договора</w:t>
            </w:r>
            <w:r w:rsidR="008E11D4">
              <w:rPr>
                <w:noProof/>
                <w:webHidden/>
              </w:rPr>
              <w:tab/>
            </w:r>
            <w:r w:rsidR="008E11D4">
              <w:rPr>
                <w:noProof/>
                <w:webHidden/>
              </w:rPr>
              <w:fldChar w:fldCharType="begin"/>
            </w:r>
            <w:r w:rsidR="008E11D4">
              <w:rPr>
                <w:noProof/>
                <w:webHidden/>
              </w:rPr>
              <w:instrText xml:space="preserve"> PAGEREF _Toc58249204 \h </w:instrText>
            </w:r>
            <w:r w:rsidR="008E11D4">
              <w:rPr>
                <w:noProof/>
                <w:webHidden/>
              </w:rPr>
            </w:r>
            <w:r w:rsidR="008E11D4">
              <w:rPr>
                <w:noProof/>
                <w:webHidden/>
              </w:rPr>
              <w:fldChar w:fldCharType="separate"/>
            </w:r>
            <w:r w:rsidR="008E11D4">
              <w:rPr>
                <w:noProof/>
                <w:webHidden/>
              </w:rPr>
              <w:t>23</w:t>
            </w:r>
            <w:r w:rsidR="008E11D4">
              <w:rPr>
                <w:noProof/>
                <w:webHidden/>
              </w:rPr>
              <w:fldChar w:fldCharType="end"/>
            </w:r>
          </w:hyperlink>
        </w:p>
        <w:p w:rsidR="008E11D4" w:rsidRDefault="00993240">
          <w:pPr>
            <w:pStyle w:val="13"/>
            <w:tabs>
              <w:tab w:val="right" w:leader="dot" w:pos="10055"/>
            </w:tabs>
            <w:rPr>
              <w:rFonts w:asciiTheme="minorHAnsi" w:eastAsiaTheme="minorEastAsia" w:hAnsiTheme="minorHAnsi" w:cstheme="minorBidi"/>
              <w:noProof/>
              <w:sz w:val="22"/>
              <w:szCs w:val="22"/>
            </w:rPr>
          </w:pPr>
          <w:hyperlink w:anchor="_Toc58249205" w:history="1">
            <w:r w:rsidR="008E11D4" w:rsidRPr="00E27B38">
              <w:rPr>
                <w:rStyle w:val="a9"/>
                <w:noProof/>
              </w:rPr>
              <w:t>РАЗДЕЛ III. ФОРМЫ ДЛЯ ЗАПОЛНЕНИЯ УЧАСТНИКАМИ ЗАКУПКИ</w:t>
            </w:r>
            <w:r w:rsidR="008E11D4">
              <w:rPr>
                <w:noProof/>
                <w:webHidden/>
              </w:rPr>
              <w:tab/>
            </w:r>
            <w:r w:rsidR="008E11D4">
              <w:rPr>
                <w:noProof/>
                <w:webHidden/>
              </w:rPr>
              <w:fldChar w:fldCharType="begin"/>
            </w:r>
            <w:r w:rsidR="008E11D4">
              <w:rPr>
                <w:noProof/>
                <w:webHidden/>
              </w:rPr>
              <w:instrText xml:space="preserve"> PAGEREF _Toc58249205 \h </w:instrText>
            </w:r>
            <w:r w:rsidR="008E11D4">
              <w:rPr>
                <w:noProof/>
                <w:webHidden/>
              </w:rPr>
            </w:r>
            <w:r w:rsidR="008E11D4">
              <w:rPr>
                <w:noProof/>
                <w:webHidden/>
              </w:rPr>
              <w:fldChar w:fldCharType="separate"/>
            </w:r>
            <w:r w:rsidR="008E11D4">
              <w:rPr>
                <w:noProof/>
                <w:webHidden/>
              </w:rPr>
              <w:t>26</w:t>
            </w:r>
            <w:r w:rsidR="008E11D4">
              <w:rPr>
                <w:noProof/>
                <w:webHidden/>
              </w:rPr>
              <w:fldChar w:fldCharType="end"/>
            </w:r>
          </w:hyperlink>
        </w:p>
        <w:p w:rsidR="008E11D4" w:rsidRDefault="00993240">
          <w:pPr>
            <w:pStyle w:val="23"/>
            <w:rPr>
              <w:rFonts w:asciiTheme="minorHAnsi" w:eastAsiaTheme="minorEastAsia" w:hAnsiTheme="minorHAnsi" w:cstheme="minorBidi"/>
              <w:noProof/>
              <w:sz w:val="22"/>
              <w:szCs w:val="22"/>
            </w:rPr>
          </w:pPr>
          <w:hyperlink w:anchor="_Toc58249206" w:history="1">
            <w:r w:rsidR="008E11D4" w:rsidRPr="00E27B38">
              <w:rPr>
                <w:rStyle w:val="a9"/>
                <w:noProof/>
              </w:rPr>
              <w:t>ФОРМА 1. ЗАЯВКА НА УЧАСТИЕ</w:t>
            </w:r>
            <w:r w:rsidR="008E11D4">
              <w:rPr>
                <w:noProof/>
                <w:webHidden/>
              </w:rPr>
              <w:tab/>
            </w:r>
            <w:r w:rsidR="008E11D4">
              <w:rPr>
                <w:noProof/>
                <w:webHidden/>
              </w:rPr>
              <w:fldChar w:fldCharType="begin"/>
            </w:r>
            <w:r w:rsidR="008E11D4">
              <w:rPr>
                <w:noProof/>
                <w:webHidden/>
              </w:rPr>
              <w:instrText xml:space="preserve"> PAGEREF _Toc58249206 \h </w:instrText>
            </w:r>
            <w:r w:rsidR="008E11D4">
              <w:rPr>
                <w:noProof/>
                <w:webHidden/>
              </w:rPr>
            </w:r>
            <w:r w:rsidR="008E11D4">
              <w:rPr>
                <w:noProof/>
                <w:webHidden/>
              </w:rPr>
              <w:fldChar w:fldCharType="separate"/>
            </w:r>
            <w:r w:rsidR="008E11D4">
              <w:rPr>
                <w:noProof/>
                <w:webHidden/>
              </w:rPr>
              <w:t>26</w:t>
            </w:r>
            <w:r w:rsidR="008E11D4">
              <w:rPr>
                <w:noProof/>
                <w:webHidden/>
              </w:rPr>
              <w:fldChar w:fldCharType="end"/>
            </w:r>
          </w:hyperlink>
        </w:p>
        <w:p w:rsidR="008E11D4" w:rsidRDefault="00993240">
          <w:pPr>
            <w:pStyle w:val="23"/>
            <w:rPr>
              <w:rFonts w:asciiTheme="minorHAnsi" w:eastAsiaTheme="minorEastAsia" w:hAnsiTheme="minorHAnsi" w:cstheme="minorBidi"/>
              <w:noProof/>
              <w:sz w:val="22"/>
              <w:szCs w:val="22"/>
            </w:rPr>
          </w:pPr>
          <w:hyperlink w:anchor="_Toc58249207" w:history="1">
            <w:r w:rsidR="008E11D4" w:rsidRPr="00E27B38">
              <w:rPr>
                <w:rStyle w:val="a9"/>
                <w:noProof/>
              </w:rPr>
              <w:t>ФОРМА 2. АНКЕТА УЧАСТНИКА ЗАПРОСА КОТИРОВОК</w:t>
            </w:r>
            <w:r w:rsidR="008E11D4">
              <w:rPr>
                <w:noProof/>
                <w:webHidden/>
              </w:rPr>
              <w:tab/>
            </w:r>
            <w:r w:rsidR="008E11D4">
              <w:rPr>
                <w:noProof/>
                <w:webHidden/>
              </w:rPr>
              <w:fldChar w:fldCharType="begin"/>
            </w:r>
            <w:r w:rsidR="008E11D4">
              <w:rPr>
                <w:noProof/>
                <w:webHidden/>
              </w:rPr>
              <w:instrText xml:space="preserve"> PAGEREF _Toc58249207 \h </w:instrText>
            </w:r>
            <w:r w:rsidR="008E11D4">
              <w:rPr>
                <w:noProof/>
                <w:webHidden/>
              </w:rPr>
            </w:r>
            <w:r w:rsidR="008E11D4">
              <w:rPr>
                <w:noProof/>
                <w:webHidden/>
              </w:rPr>
              <w:fldChar w:fldCharType="separate"/>
            </w:r>
            <w:r w:rsidR="008E11D4">
              <w:rPr>
                <w:noProof/>
                <w:webHidden/>
              </w:rPr>
              <w:t>29</w:t>
            </w:r>
            <w:r w:rsidR="008E11D4">
              <w:rPr>
                <w:noProof/>
                <w:webHidden/>
              </w:rPr>
              <w:fldChar w:fldCharType="end"/>
            </w:r>
          </w:hyperlink>
        </w:p>
        <w:p w:rsidR="008E11D4" w:rsidRDefault="00993240">
          <w:pPr>
            <w:pStyle w:val="36"/>
            <w:tabs>
              <w:tab w:val="right" w:leader="dot" w:pos="10055"/>
            </w:tabs>
            <w:rPr>
              <w:rFonts w:asciiTheme="minorHAnsi" w:eastAsiaTheme="minorEastAsia" w:hAnsiTheme="minorHAnsi" w:cstheme="minorBidi"/>
              <w:noProof/>
            </w:rPr>
          </w:pPr>
          <w:hyperlink w:anchor="_Toc58249208" w:history="1">
            <w:r w:rsidR="008E11D4" w:rsidRPr="00E27B38">
              <w:rPr>
                <w:rStyle w:val="a9"/>
                <w:rFonts w:ascii="Times New Roman" w:eastAsiaTheme="majorEastAsia" w:hAnsi="Times New Roman"/>
                <w:iCs/>
                <w:noProof/>
              </w:rPr>
              <w:t>В ЭЛЕКТРОННОЙ ФОРМЕ</w:t>
            </w:r>
            <w:r w:rsidR="008E11D4">
              <w:rPr>
                <w:noProof/>
                <w:webHidden/>
              </w:rPr>
              <w:tab/>
            </w:r>
            <w:r w:rsidR="008E11D4">
              <w:rPr>
                <w:noProof/>
                <w:webHidden/>
              </w:rPr>
              <w:fldChar w:fldCharType="begin"/>
            </w:r>
            <w:r w:rsidR="008E11D4">
              <w:rPr>
                <w:noProof/>
                <w:webHidden/>
              </w:rPr>
              <w:instrText xml:space="preserve"> PAGEREF _Toc58249208 \h </w:instrText>
            </w:r>
            <w:r w:rsidR="008E11D4">
              <w:rPr>
                <w:noProof/>
                <w:webHidden/>
              </w:rPr>
            </w:r>
            <w:r w:rsidR="008E11D4">
              <w:rPr>
                <w:noProof/>
                <w:webHidden/>
              </w:rPr>
              <w:fldChar w:fldCharType="separate"/>
            </w:r>
            <w:r w:rsidR="008E11D4">
              <w:rPr>
                <w:noProof/>
                <w:webHidden/>
              </w:rPr>
              <w:t>29</w:t>
            </w:r>
            <w:r w:rsidR="008E11D4">
              <w:rPr>
                <w:noProof/>
                <w:webHidden/>
              </w:rPr>
              <w:fldChar w:fldCharType="end"/>
            </w:r>
          </w:hyperlink>
        </w:p>
        <w:p w:rsidR="008E11D4" w:rsidRDefault="00993240">
          <w:pPr>
            <w:pStyle w:val="23"/>
            <w:rPr>
              <w:rFonts w:asciiTheme="minorHAnsi" w:eastAsiaTheme="minorEastAsia" w:hAnsiTheme="minorHAnsi" w:cstheme="minorBidi"/>
              <w:noProof/>
              <w:sz w:val="22"/>
              <w:szCs w:val="22"/>
            </w:rPr>
          </w:pPr>
          <w:hyperlink w:anchor="_Toc58249209" w:history="1">
            <w:r w:rsidR="008E11D4" w:rsidRPr="00E27B38">
              <w:rPr>
                <w:rStyle w:val="a9"/>
                <w:rFonts w:eastAsia="MS Mincho"/>
                <w:noProof/>
                <w:kern w:val="32"/>
              </w:rPr>
              <w:t>ФОРМА 3. ЦЕНОВОЕ ПРЕДЛОЖЕНИЕ</w:t>
            </w:r>
            <w:r w:rsidR="008E11D4">
              <w:rPr>
                <w:noProof/>
                <w:webHidden/>
              </w:rPr>
              <w:tab/>
            </w:r>
            <w:r w:rsidR="008E11D4">
              <w:rPr>
                <w:noProof/>
                <w:webHidden/>
              </w:rPr>
              <w:fldChar w:fldCharType="begin"/>
            </w:r>
            <w:r w:rsidR="008E11D4">
              <w:rPr>
                <w:noProof/>
                <w:webHidden/>
              </w:rPr>
              <w:instrText xml:space="preserve"> PAGEREF _Toc58249209 \h </w:instrText>
            </w:r>
            <w:r w:rsidR="008E11D4">
              <w:rPr>
                <w:noProof/>
                <w:webHidden/>
              </w:rPr>
            </w:r>
            <w:r w:rsidR="008E11D4">
              <w:rPr>
                <w:noProof/>
                <w:webHidden/>
              </w:rPr>
              <w:fldChar w:fldCharType="separate"/>
            </w:r>
            <w:r w:rsidR="008E11D4">
              <w:rPr>
                <w:noProof/>
                <w:webHidden/>
              </w:rPr>
              <w:t>31</w:t>
            </w:r>
            <w:r w:rsidR="008E11D4">
              <w:rPr>
                <w:noProof/>
                <w:webHidden/>
              </w:rPr>
              <w:fldChar w:fldCharType="end"/>
            </w:r>
          </w:hyperlink>
        </w:p>
        <w:p w:rsidR="008E11D4" w:rsidRDefault="00993240">
          <w:pPr>
            <w:pStyle w:val="23"/>
            <w:rPr>
              <w:rFonts w:asciiTheme="minorHAnsi" w:eastAsiaTheme="minorEastAsia" w:hAnsiTheme="minorHAnsi" w:cstheme="minorBidi"/>
              <w:noProof/>
              <w:sz w:val="22"/>
              <w:szCs w:val="22"/>
            </w:rPr>
          </w:pPr>
          <w:hyperlink w:anchor="_Toc58249210" w:history="1">
            <w:r w:rsidR="008E11D4" w:rsidRPr="00E27B38">
              <w:rPr>
                <w:rStyle w:val="a9"/>
                <w:rFonts w:eastAsia="MS Mincho"/>
                <w:noProof/>
                <w:kern w:val="32"/>
              </w:rPr>
              <w:t>ФОРМА 4. РЕКОМЕНДУЕМАЯ ФОРМА ЗАПРОСА РАЗЪЯСНЕНИЙ ИЗВЕЩЕНИЯ О ЗАКУПКЕ</w:t>
            </w:r>
            <w:r w:rsidR="008E11D4">
              <w:rPr>
                <w:noProof/>
                <w:webHidden/>
              </w:rPr>
              <w:tab/>
            </w:r>
            <w:r w:rsidR="008E11D4">
              <w:rPr>
                <w:noProof/>
                <w:webHidden/>
              </w:rPr>
              <w:fldChar w:fldCharType="begin"/>
            </w:r>
            <w:r w:rsidR="008E11D4">
              <w:rPr>
                <w:noProof/>
                <w:webHidden/>
              </w:rPr>
              <w:instrText xml:space="preserve"> PAGEREF _Toc58249210 \h </w:instrText>
            </w:r>
            <w:r w:rsidR="008E11D4">
              <w:rPr>
                <w:noProof/>
                <w:webHidden/>
              </w:rPr>
            </w:r>
            <w:r w:rsidR="008E11D4">
              <w:rPr>
                <w:noProof/>
                <w:webHidden/>
              </w:rPr>
              <w:fldChar w:fldCharType="separate"/>
            </w:r>
            <w:r w:rsidR="008E11D4">
              <w:rPr>
                <w:noProof/>
                <w:webHidden/>
              </w:rPr>
              <w:t>32</w:t>
            </w:r>
            <w:r w:rsidR="008E11D4">
              <w:rPr>
                <w:noProof/>
                <w:webHidden/>
              </w:rPr>
              <w:fldChar w:fldCharType="end"/>
            </w:r>
          </w:hyperlink>
        </w:p>
        <w:p w:rsidR="008E11D4" w:rsidRDefault="00993240">
          <w:pPr>
            <w:pStyle w:val="13"/>
            <w:tabs>
              <w:tab w:val="right" w:leader="dot" w:pos="10055"/>
            </w:tabs>
            <w:rPr>
              <w:rFonts w:asciiTheme="minorHAnsi" w:eastAsiaTheme="minorEastAsia" w:hAnsiTheme="minorHAnsi" w:cstheme="minorBidi"/>
              <w:noProof/>
              <w:sz w:val="22"/>
              <w:szCs w:val="22"/>
            </w:rPr>
          </w:pPr>
          <w:hyperlink w:anchor="_Toc58249211" w:history="1">
            <w:r w:rsidR="008E11D4" w:rsidRPr="00E27B38">
              <w:rPr>
                <w:rStyle w:val="a9"/>
                <w:rFonts w:eastAsia="MS Mincho"/>
                <w:noProof/>
                <w:kern w:val="32"/>
              </w:rPr>
              <w:t>РАЗДЕЛ IV. ТЕХНИЧЕСКОЕ ЗАДАНИЕ</w:t>
            </w:r>
            <w:r w:rsidR="008E11D4">
              <w:rPr>
                <w:noProof/>
                <w:webHidden/>
              </w:rPr>
              <w:tab/>
            </w:r>
            <w:r w:rsidR="008E11D4">
              <w:rPr>
                <w:noProof/>
                <w:webHidden/>
              </w:rPr>
              <w:fldChar w:fldCharType="begin"/>
            </w:r>
            <w:r w:rsidR="008E11D4">
              <w:rPr>
                <w:noProof/>
                <w:webHidden/>
              </w:rPr>
              <w:instrText xml:space="preserve"> PAGEREF _Toc58249211 \h </w:instrText>
            </w:r>
            <w:r w:rsidR="008E11D4">
              <w:rPr>
                <w:noProof/>
                <w:webHidden/>
              </w:rPr>
            </w:r>
            <w:r w:rsidR="008E11D4">
              <w:rPr>
                <w:noProof/>
                <w:webHidden/>
              </w:rPr>
              <w:fldChar w:fldCharType="separate"/>
            </w:r>
            <w:r w:rsidR="008E11D4">
              <w:rPr>
                <w:noProof/>
                <w:webHidden/>
              </w:rPr>
              <w:t>33</w:t>
            </w:r>
            <w:r w:rsidR="008E11D4">
              <w:rPr>
                <w:noProof/>
                <w:webHidden/>
              </w:rPr>
              <w:fldChar w:fldCharType="end"/>
            </w:r>
          </w:hyperlink>
        </w:p>
        <w:p w:rsidR="008E11D4" w:rsidRDefault="00993240">
          <w:pPr>
            <w:pStyle w:val="13"/>
            <w:tabs>
              <w:tab w:val="right" w:leader="dot" w:pos="10055"/>
            </w:tabs>
            <w:rPr>
              <w:rFonts w:asciiTheme="minorHAnsi" w:eastAsiaTheme="minorEastAsia" w:hAnsiTheme="minorHAnsi" w:cstheme="minorBidi"/>
              <w:noProof/>
              <w:sz w:val="22"/>
              <w:szCs w:val="22"/>
            </w:rPr>
          </w:pPr>
          <w:hyperlink w:anchor="_Toc58249212" w:history="1">
            <w:r w:rsidR="008E11D4" w:rsidRPr="00E27B38">
              <w:rPr>
                <w:rStyle w:val="a9"/>
                <w:noProof/>
              </w:rPr>
              <w:t>РАЗДЕЛ V. ПРОЕКТ ДОГОВОРА</w:t>
            </w:r>
            <w:r w:rsidR="008E11D4">
              <w:rPr>
                <w:noProof/>
                <w:webHidden/>
              </w:rPr>
              <w:tab/>
            </w:r>
            <w:r w:rsidR="008E11D4">
              <w:rPr>
                <w:noProof/>
                <w:webHidden/>
              </w:rPr>
              <w:fldChar w:fldCharType="begin"/>
            </w:r>
            <w:r w:rsidR="008E11D4">
              <w:rPr>
                <w:noProof/>
                <w:webHidden/>
              </w:rPr>
              <w:instrText xml:space="preserve"> PAGEREF _Toc58249212 \h </w:instrText>
            </w:r>
            <w:r w:rsidR="008E11D4">
              <w:rPr>
                <w:noProof/>
                <w:webHidden/>
              </w:rPr>
            </w:r>
            <w:r w:rsidR="008E11D4">
              <w:rPr>
                <w:noProof/>
                <w:webHidden/>
              </w:rPr>
              <w:fldChar w:fldCharType="separate"/>
            </w:r>
            <w:r w:rsidR="008E11D4">
              <w:rPr>
                <w:noProof/>
                <w:webHidden/>
              </w:rPr>
              <w:t>36</w:t>
            </w:r>
            <w:r w:rsidR="008E11D4">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824919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824920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824920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824920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1577C" w:rsidRDefault="00A1577C" w:rsidP="00B54D1C">
            <w:pPr>
              <w:autoSpaceDE w:val="0"/>
              <w:autoSpaceDN w:val="0"/>
              <w:adjustRightInd w:val="0"/>
              <w:ind w:firstLine="567"/>
              <w:jc w:val="both"/>
              <w:rPr>
                <w:rFonts w:eastAsia="Calibri"/>
                <w:color w:val="000000"/>
              </w:rPr>
            </w:pPr>
            <w:r w:rsidRPr="00A1577C">
              <w:rPr>
                <w:rFonts w:eastAsia="Calibri"/>
                <w:color w:val="000000"/>
              </w:rPr>
              <w:t xml:space="preserve">Ларионов Роман Владимирович </w:t>
            </w:r>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A1577C">
              <w:rPr>
                <w:rFonts w:eastAsia="Calibri"/>
                <w:bCs/>
                <w:color w:val="000000"/>
                <w:lang w:eastAsia="en-US"/>
              </w:rPr>
              <w:t>21-15-66</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93240"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1577C">
            <w:pPr>
              <w:ind w:firstLine="567"/>
              <w:jc w:val="both"/>
              <w:rPr>
                <w:b/>
              </w:rPr>
            </w:pPr>
            <w:r w:rsidRPr="00182067">
              <w:rPr>
                <w:b/>
              </w:rPr>
              <w:t>«</w:t>
            </w:r>
            <w:r w:rsidR="00AE5DB1">
              <w:rPr>
                <w:b/>
              </w:rPr>
              <w:t>07</w:t>
            </w:r>
            <w:r w:rsidR="009A1DD8">
              <w:rPr>
                <w:b/>
              </w:rPr>
              <w:t>»</w:t>
            </w:r>
            <w:r w:rsidR="002C5C66">
              <w:rPr>
                <w:b/>
              </w:rPr>
              <w:t xml:space="preserve"> </w:t>
            </w:r>
            <w:r w:rsidR="00A1577C">
              <w:rPr>
                <w:b/>
              </w:rPr>
              <w:t>декабря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93240">
              <w:rPr>
                <w:b/>
              </w:rPr>
              <w:t>07</w:t>
            </w:r>
            <w:bookmarkStart w:id="17" w:name="_GoBack"/>
            <w:bookmarkEnd w:id="17"/>
            <w:r w:rsidRPr="002C5C66">
              <w:rPr>
                <w:b/>
              </w:rPr>
              <w:t>»</w:t>
            </w:r>
            <w:r w:rsidRPr="00182067">
              <w:rPr>
                <w:b/>
              </w:rPr>
              <w:t xml:space="preserve"> </w:t>
            </w:r>
            <w:r w:rsidR="00A1577C">
              <w:rPr>
                <w:b/>
              </w:rPr>
              <w:t>декабря</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1577C">
              <w:rPr>
                <w:b/>
              </w:rPr>
              <w:t>1</w:t>
            </w:r>
            <w:r w:rsidR="00AE5DB1">
              <w:rPr>
                <w:b/>
              </w:rPr>
              <w:t>4</w:t>
            </w:r>
            <w:r w:rsidRPr="00182067">
              <w:rPr>
                <w:b/>
              </w:rPr>
              <w:t>»</w:t>
            </w:r>
            <w:r w:rsidR="002C5C66">
              <w:rPr>
                <w:b/>
              </w:rPr>
              <w:t xml:space="preserve"> </w:t>
            </w:r>
            <w:r w:rsidR="00A1577C">
              <w:rPr>
                <w:b/>
              </w:rPr>
              <w:t>декабря</w:t>
            </w:r>
            <w:r w:rsidR="008A73FC" w:rsidRPr="00D179E3">
              <w:rPr>
                <w:b/>
              </w:rPr>
              <w:t xml:space="preserve"> 20</w:t>
            </w:r>
            <w:r w:rsidR="008A73FC">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B1B53">
              <w:rPr>
                <w:b/>
              </w:rPr>
              <w:t>1</w:t>
            </w:r>
            <w:r w:rsidR="00AE5DB1">
              <w:rPr>
                <w:b/>
              </w:rPr>
              <w:t>5</w:t>
            </w:r>
            <w:r w:rsidR="007F6E21" w:rsidRPr="00182067">
              <w:rPr>
                <w:b/>
              </w:rPr>
              <w:t>»</w:t>
            </w:r>
            <w:r w:rsidR="002C5C66">
              <w:rPr>
                <w:b/>
              </w:rPr>
              <w:t xml:space="preserve"> </w:t>
            </w:r>
            <w:r w:rsidR="00A1577C">
              <w:rPr>
                <w:b/>
              </w:rPr>
              <w:t>декабря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AE5DB1">
              <w:rPr>
                <w:b/>
              </w:rPr>
              <w:t>16</w:t>
            </w:r>
            <w:r w:rsidRPr="00D818B8">
              <w:rPr>
                <w:b/>
              </w:rPr>
              <w:t>»</w:t>
            </w:r>
            <w:r w:rsidR="002C5C66">
              <w:rPr>
                <w:b/>
              </w:rPr>
              <w:t xml:space="preserve"> </w:t>
            </w:r>
            <w:r w:rsidR="00A1577C">
              <w:rPr>
                <w:b/>
              </w:rPr>
              <w:t>декабря</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AE5DB1">
              <w:rPr>
                <w:b/>
              </w:rPr>
              <w:t>17</w:t>
            </w:r>
            <w:r w:rsidRPr="00D818B8">
              <w:rPr>
                <w:b/>
              </w:rPr>
              <w:t>»</w:t>
            </w:r>
            <w:r w:rsidR="002C5C66">
              <w:rPr>
                <w:b/>
              </w:rPr>
              <w:t xml:space="preserve"> </w:t>
            </w:r>
            <w:r w:rsidR="00A1577C">
              <w:rPr>
                <w:b/>
              </w:rPr>
              <w:t>декабря</w:t>
            </w:r>
            <w:r w:rsidR="00A1577C" w:rsidRPr="00D179E3">
              <w:rPr>
                <w:b/>
              </w:rPr>
              <w:t xml:space="preserve"> </w:t>
            </w:r>
            <w:r w:rsidRPr="005E761C">
              <w:rPr>
                <w:b/>
              </w:rPr>
              <w:t>20</w:t>
            </w:r>
            <w:r w:rsidR="008A73FC">
              <w:rPr>
                <w:b/>
              </w:rPr>
              <w:t>20</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1577C">
              <w:rPr>
                <w:b/>
              </w:rPr>
              <w:t>0</w:t>
            </w:r>
            <w:r w:rsidR="00AE5DB1">
              <w:rPr>
                <w:b/>
              </w:rPr>
              <w:t>7</w:t>
            </w:r>
            <w:r w:rsidR="00D912C4">
              <w:rPr>
                <w:b/>
              </w:rPr>
              <w:t>»</w:t>
            </w:r>
            <w:r w:rsidR="002C5C66">
              <w:rPr>
                <w:b/>
              </w:rPr>
              <w:t xml:space="preserve"> </w:t>
            </w:r>
            <w:r w:rsidR="00A1577C">
              <w:rPr>
                <w:b/>
              </w:rPr>
              <w:t>декабря</w:t>
            </w:r>
            <w:r w:rsidR="00A1577C" w:rsidRPr="00D179E3">
              <w:rPr>
                <w:b/>
              </w:rPr>
              <w:t xml:space="preserve"> </w:t>
            </w:r>
            <w:r w:rsidR="008A73FC" w:rsidRPr="008A73FC">
              <w:rPr>
                <w:b/>
              </w:rPr>
              <w:t xml:space="preserve">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A1577C">
              <w:rPr>
                <w:b/>
              </w:rPr>
              <w:t>0</w:t>
            </w:r>
            <w:r w:rsidR="00AE5DB1">
              <w:rPr>
                <w:b/>
              </w:rPr>
              <w:t>9</w:t>
            </w:r>
            <w:r w:rsidR="00357ED7">
              <w:rPr>
                <w:b/>
              </w:rPr>
              <w:t>»</w:t>
            </w:r>
            <w:r w:rsidR="002C5C66">
              <w:rPr>
                <w:b/>
              </w:rPr>
              <w:t xml:space="preserve"> </w:t>
            </w:r>
            <w:r w:rsidR="00A1577C">
              <w:rPr>
                <w:b/>
              </w:rPr>
              <w:t>декабря</w:t>
            </w:r>
            <w:r w:rsidR="00A1577C" w:rsidRPr="00D179E3">
              <w:rPr>
                <w:b/>
              </w:rPr>
              <w:t xml:space="preserve"> </w:t>
            </w:r>
            <w:r w:rsidR="008A73FC" w:rsidRPr="008A73FC">
              <w:rPr>
                <w:b/>
              </w:rPr>
              <w:t xml:space="preserve">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A1577C" w:rsidRPr="00A1577C">
              <w:rPr>
                <w:b/>
                <w:bCs/>
              </w:rPr>
              <w:t>Оказание услуг по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устранения функциональных отказов.</w:t>
            </w:r>
          </w:p>
          <w:p w:rsidR="00E950C1" w:rsidRPr="00034FDA" w:rsidRDefault="00E950C1"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w:t>
            </w:r>
            <w:r w:rsidRPr="0015184E">
              <w:rPr>
                <w:bCs/>
              </w:rPr>
              <w:lastRenderedPageBreak/>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A1577C" w:rsidP="00563AB4">
            <w:pPr>
              <w:widowControl w:val="0"/>
              <w:autoSpaceDE w:val="0"/>
              <w:autoSpaceDN w:val="0"/>
              <w:adjustRightInd w:val="0"/>
              <w:ind w:firstLine="567"/>
              <w:jc w:val="both"/>
              <w:rPr>
                <w:b/>
                <w:color w:val="000000"/>
              </w:rPr>
            </w:pPr>
            <w:r>
              <w:rPr>
                <w:b/>
                <w:color w:val="000000"/>
              </w:rPr>
              <w:t>1 313 636</w:t>
            </w:r>
            <w:r w:rsidR="00E950C1" w:rsidRPr="00E950C1">
              <w:rPr>
                <w:b/>
                <w:color w:val="000000"/>
              </w:rPr>
              <w:t xml:space="preserve"> (</w:t>
            </w:r>
            <w:r>
              <w:rPr>
                <w:b/>
                <w:color w:val="000000"/>
              </w:rPr>
              <w:t>Один миллион триста тринадцать тысяч шестьсот тридцать шесть</w:t>
            </w:r>
            <w:r w:rsidR="00E950C1" w:rsidRPr="00E950C1">
              <w:rPr>
                <w:b/>
                <w:color w:val="000000"/>
              </w:rPr>
              <w:t>) рубл</w:t>
            </w:r>
            <w:r w:rsidR="00932A80">
              <w:rPr>
                <w:b/>
                <w:color w:val="000000"/>
              </w:rPr>
              <w:t>ей</w:t>
            </w:r>
            <w:r w:rsidR="00E950C1" w:rsidRPr="00E950C1">
              <w:rPr>
                <w:b/>
                <w:color w:val="000000"/>
              </w:rPr>
              <w:t xml:space="preserve"> </w:t>
            </w:r>
            <w:r>
              <w:rPr>
                <w:b/>
                <w:color w:val="000000"/>
              </w:rPr>
              <w:t>11</w:t>
            </w:r>
            <w:r w:rsidR="00E950C1" w:rsidRPr="00E950C1">
              <w:rPr>
                <w:b/>
                <w:color w:val="000000"/>
              </w:rPr>
              <w:t xml:space="preserve"> </w:t>
            </w:r>
            <w:r w:rsidR="00C86E93" w:rsidRPr="00E950C1">
              <w:rPr>
                <w:b/>
                <w:color w:val="000000"/>
              </w:rPr>
              <w:t>копе</w:t>
            </w:r>
            <w:r>
              <w:rPr>
                <w:b/>
                <w:color w:val="000000"/>
              </w:rPr>
              <w:t>е</w:t>
            </w:r>
            <w:r w:rsidR="00A818FF">
              <w:rPr>
                <w:b/>
                <w:color w:val="000000"/>
              </w:rPr>
              <w:t>к</w:t>
            </w:r>
            <w:r w:rsidR="0016328A">
              <w:rPr>
                <w:b/>
                <w:color w:val="000000"/>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w:t>
            </w:r>
            <w:r w:rsidRPr="009E433C">
              <w:rPr>
                <w:snapToGrid w:val="0"/>
              </w:rPr>
              <w:lastRenderedPageBreak/>
              <w:t>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423664" w:rsidRDefault="00423664" w:rsidP="00423664">
            <w:pPr>
              <w:ind w:firstLine="567"/>
              <w:jc w:val="both"/>
              <w:rPr>
                <w:rFonts w:cs="Arial"/>
              </w:rPr>
            </w:pPr>
            <w:r>
              <w:rPr>
                <w:rFonts w:cs="Arial"/>
              </w:rPr>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D40D3" w:rsidRPr="00423664">
              <w:rPr>
                <w:rFonts w:cs="Arial"/>
              </w:rPr>
              <w:t>:</w:t>
            </w:r>
          </w:p>
          <w:p w:rsidR="00AB2A7F" w:rsidRPr="00AB2A7F" w:rsidRDefault="00423664" w:rsidP="00AB2A7F">
            <w:pPr>
              <w:ind w:left="600"/>
              <w:jc w:val="both"/>
              <w:rPr>
                <w:rFonts w:cs="Arial"/>
                <w:color w:val="000000"/>
              </w:rPr>
            </w:pPr>
            <w:proofErr w:type="gramStart"/>
            <w:r w:rsidRPr="00AD0788">
              <w:rPr>
                <w:rFonts w:cs="Arial"/>
                <w:color w:val="000000"/>
              </w:rPr>
              <w:t>- наличие действующей лицензии на</w:t>
            </w:r>
            <w:r>
              <w:rPr>
                <w:rFonts w:cs="Arial"/>
                <w:color w:val="000000"/>
              </w:rPr>
              <w:t xml:space="preserve"> осуществление</w:t>
            </w:r>
            <w:r w:rsidRPr="00AD0788">
              <w:rPr>
                <w:rFonts w:cs="Arial"/>
                <w:color w:val="000000"/>
              </w:rPr>
              <w:t xml:space="preserve"> деятельност</w:t>
            </w:r>
            <w:r>
              <w:rPr>
                <w:rFonts w:cs="Arial"/>
                <w:color w:val="000000"/>
              </w:rPr>
              <w:t>и</w:t>
            </w:r>
            <w:r w:rsidRPr="00AD0788">
              <w:rPr>
                <w:rFonts w:cs="Arial"/>
                <w:color w:val="000000"/>
              </w:rPr>
              <w:t xml:space="preserve"> по проведению экспертизы промышленной безопасности технических устройств, применяемых на опасном производственном объекте в соответствии с ч. 49 ст. 12 Федерального закона от 04.05.2011 № 99-ФЗ «О лицензировании отдельных видов деятельности», Постановлением Правительства РФ от </w:t>
            </w:r>
            <w:r w:rsidR="00AE5DB1">
              <w:rPr>
                <w:rFonts w:cs="Arial"/>
                <w:color w:val="000000"/>
              </w:rPr>
              <w:t>16</w:t>
            </w:r>
            <w:r w:rsidRPr="00AD0788">
              <w:rPr>
                <w:rFonts w:cs="Arial"/>
                <w:color w:val="000000"/>
              </w:rPr>
              <w:t>.0</w:t>
            </w:r>
            <w:r w:rsidR="00AE5DB1">
              <w:rPr>
                <w:rFonts w:cs="Arial"/>
                <w:color w:val="000000"/>
              </w:rPr>
              <w:t>9</w:t>
            </w:r>
            <w:r w:rsidRPr="00AD0788">
              <w:rPr>
                <w:rFonts w:cs="Arial"/>
                <w:color w:val="000000"/>
              </w:rPr>
              <w:t>.20</w:t>
            </w:r>
            <w:r w:rsidR="00AE5DB1">
              <w:rPr>
                <w:rFonts w:cs="Arial"/>
                <w:color w:val="000000"/>
              </w:rPr>
              <w:t>20</w:t>
            </w:r>
            <w:r w:rsidRPr="00AD0788">
              <w:rPr>
                <w:rFonts w:cs="Arial"/>
                <w:color w:val="000000"/>
              </w:rPr>
              <w:t xml:space="preserve"> N </w:t>
            </w:r>
            <w:r w:rsidR="00AE5DB1">
              <w:rPr>
                <w:rFonts w:cs="Arial"/>
                <w:color w:val="000000"/>
              </w:rPr>
              <w:t>1477</w:t>
            </w:r>
            <w:r w:rsidRPr="00AD0788">
              <w:rPr>
                <w:rFonts w:cs="Arial"/>
                <w:color w:val="000000"/>
              </w:rPr>
              <w:t xml:space="preserve"> «О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w:t>
            </w:r>
            <w:r w:rsidR="00AE5DB1">
              <w:rPr>
                <w:rFonts w:cs="Arial"/>
                <w:color w:val="000000"/>
              </w:rPr>
              <w:t>изы промышленной</w:t>
            </w:r>
            <w:proofErr w:type="gramEnd"/>
            <w:r w:rsidR="00AE5DB1">
              <w:rPr>
                <w:rFonts w:cs="Arial"/>
                <w:color w:val="000000"/>
              </w:rPr>
              <w:t xml:space="preserve"> безопасности»)</w:t>
            </w:r>
            <w:r w:rsidR="00AB2A7F" w:rsidRPr="00AB2A7F">
              <w:rPr>
                <w:rFonts w:cs="Arial"/>
                <w:color w:val="000000"/>
              </w:rPr>
              <w:t>;</w:t>
            </w:r>
          </w:p>
          <w:p w:rsidR="00AB2A7F" w:rsidRPr="00AB2A7F" w:rsidRDefault="00AB2A7F" w:rsidP="00AB2A7F">
            <w:pPr>
              <w:ind w:left="600"/>
              <w:jc w:val="both"/>
              <w:rPr>
                <w:rFonts w:cs="Arial"/>
                <w:color w:val="000000"/>
              </w:rPr>
            </w:pPr>
            <w:r>
              <w:rPr>
                <w:rFonts w:cs="Arial"/>
                <w:color w:val="000000"/>
              </w:rPr>
              <w:t>- Наличие действующего свидетельства об аттестации лаборатории неразрушающего контроля соответствующее  техническим устройствам, применяемым на опа</w:t>
            </w:r>
            <w:r w:rsidR="00815942">
              <w:rPr>
                <w:rFonts w:cs="Arial"/>
                <w:color w:val="000000"/>
              </w:rPr>
              <w:t>сных производственных объектах З</w:t>
            </w:r>
            <w:r>
              <w:rPr>
                <w:rFonts w:cs="Arial"/>
                <w:color w:val="000000"/>
              </w:rPr>
              <w:t>аказчика</w:t>
            </w:r>
            <w:r w:rsidR="00815942">
              <w:rPr>
                <w:rFonts w:cs="Arial"/>
                <w:color w:val="000000"/>
              </w:rPr>
              <w:t xml:space="preserve"> в соответствии с действующим законодательство</w:t>
            </w:r>
            <w:r w:rsidR="00FD1CBD">
              <w:rPr>
                <w:rFonts w:cs="Arial"/>
                <w:color w:val="000000"/>
              </w:rPr>
              <w:t>м</w:t>
            </w:r>
            <w:r w:rsidR="00815942">
              <w:rPr>
                <w:rFonts w:cs="Arial"/>
                <w:color w:val="000000"/>
              </w:rPr>
              <w:t xml:space="preserve"> РФ</w:t>
            </w:r>
            <w:r>
              <w:rPr>
                <w:rFonts w:cs="Arial"/>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762BD2">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w:t>
            </w:r>
            <w:r w:rsidRPr="0015184E">
              <w:rPr>
                <w:rFonts w:cs="Arial"/>
                <w:color w:val="000000"/>
              </w:rPr>
              <w:lastRenderedPageBreak/>
              <w:t xml:space="preserve">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8E11D4">
              <w:t>2</w:t>
            </w:r>
            <w:r w:rsidR="00FD3FCB">
              <w:fldChar w:fldCharType="end"/>
            </w:r>
            <w:r w:rsidRPr="0015184E">
              <w:rPr>
                <w:rFonts w:cs="Arial"/>
                <w:color w:val="000000"/>
              </w:rPr>
              <w:t xml:space="preserve"> раздела II «</w:t>
            </w:r>
            <w:r w:rsidR="00762BD2">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w:t>
            </w:r>
            <w:r w:rsidR="0022315A">
              <w:rPr>
                <w:bCs/>
              </w:rPr>
              <w:lastRenderedPageBreak/>
              <w:t>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lastRenderedPageBreak/>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 xml:space="preserve">Изменения, вносимые в Извещение о закупке, размещаются </w:t>
            </w:r>
            <w:r w:rsidRPr="0015184E">
              <w:lastRenderedPageBreak/>
              <w:t>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82492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423664" w:rsidRDefault="00423664" w:rsidP="00423664">
            <w:pPr>
              <w:ind w:firstLine="567"/>
              <w:jc w:val="both"/>
              <w:rPr>
                <w:rFonts w:cs="Arial"/>
                <w:color w:val="000000"/>
              </w:rPr>
            </w:pPr>
            <w:proofErr w:type="gramStart"/>
            <w:r w:rsidRPr="00AD0788">
              <w:rPr>
                <w:rFonts w:cs="Arial"/>
                <w:color w:val="000000"/>
              </w:rPr>
              <w:t>- действующ</w:t>
            </w:r>
            <w:r>
              <w:rPr>
                <w:rFonts w:cs="Arial"/>
                <w:color w:val="000000"/>
              </w:rPr>
              <w:t>ую</w:t>
            </w:r>
            <w:r w:rsidRPr="00AD0788">
              <w:rPr>
                <w:rFonts w:cs="Arial"/>
                <w:color w:val="000000"/>
              </w:rPr>
              <w:t xml:space="preserve"> лицензи</w:t>
            </w:r>
            <w:r>
              <w:rPr>
                <w:rFonts w:cs="Arial"/>
                <w:color w:val="000000"/>
              </w:rPr>
              <w:t>ю</w:t>
            </w:r>
            <w:r w:rsidRPr="00AD0788">
              <w:rPr>
                <w:rFonts w:cs="Arial"/>
                <w:color w:val="000000"/>
              </w:rPr>
              <w:t xml:space="preserve">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w:t>
            </w:r>
            <w:r w:rsidRPr="00AD0788">
              <w:rPr>
                <w:rFonts w:cs="Arial"/>
                <w:color w:val="000000"/>
              </w:rPr>
              <w:lastRenderedPageBreak/>
              <w:t>соответствии с ч. 49 ст. 12 Федерального закона от 04.05.2011 № 99-ФЗ «О лицензировании отдельных видов деятельности», Постанов</w:t>
            </w:r>
            <w:r w:rsidR="00AB2A7F">
              <w:rPr>
                <w:rFonts w:cs="Arial"/>
                <w:color w:val="000000"/>
              </w:rPr>
              <w:t>лением Правительства РФ от 16.09</w:t>
            </w:r>
            <w:r w:rsidRPr="00AD0788">
              <w:rPr>
                <w:rFonts w:cs="Arial"/>
                <w:color w:val="000000"/>
              </w:rPr>
              <w:t>.20</w:t>
            </w:r>
            <w:r w:rsidR="00AB2A7F">
              <w:rPr>
                <w:rFonts w:cs="Arial"/>
                <w:color w:val="000000"/>
              </w:rPr>
              <w:t>20</w:t>
            </w:r>
            <w:r w:rsidRPr="00AD0788">
              <w:rPr>
                <w:rFonts w:cs="Arial"/>
                <w:color w:val="000000"/>
              </w:rPr>
              <w:t xml:space="preserve"> </w:t>
            </w:r>
            <w:r>
              <w:rPr>
                <w:rFonts w:cs="Arial"/>
                <w:color w:val="000000"/>
              </w:rPr>
              <w:t>№</w:t>
            </w:r>
            <w:r w:rsidR="00AB2A7F">
              <w:rPr>
                <w:rFonts w:cs="Arial"/>
                <w:color w:val="000000"/>
              </w:rPr>
              <w:t xml:space="preserve"> 1477</w:t>
            </w:r>
            <w:r w:rsidRPr="00AD0788">
              <w:rPr>
                <w:rFonts w:cs="Arial"/>
                <w:color w:val="000000"/>
              </w:rPr>
              <w:t xml:space="preserve"> «О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экспертизы промышленной безопасности»);</w:t>
            </w:r>
            <w:proofErr w:type="gramEnd"/>
          </w:p>
          <w:p w:rsidR="00AB2A7F" w:rsidRPr="00AB2A7F" w:rsidRDefault="00AB2A7F" w:rsidP="00AB2A7F">
            <w:pPr>
              <w:jc w:val="both"/>
              <w:rPr>
                <w:rFonts w:cs="Arial"/>
                <w:color w:val="000000"/>
              </w:rPr>
            </w:pPr>
            <w:r>
              <w:rPr>
                <w:rFonts w:cs="Arial"/>
                <w:color w:val="000000"/>
              </w:rPr>
              <w:t xml:space="preserve">       - Наличие действующего свидетельства об аттестации лаборатории неразрушающего контроля соответствующее  техническим устройствам, применяемым на опасных производственных объектах </w:t>
            </w:r>
            <w:r w:rsidR="004E0DCF" w:rsidRPr="004E0DCF">
              <w:rPr>
                <w:rFonts w:cs="Arial"/>
                <w:color w:val="000000"/>
              </w:rPr>
              <w:t>Заказчика в соответствии с действующим законодательство</w:t>
            </w:r>
            <w:r w:rsidR="00FD1CBD">
              <w:rPr>
                <w:rFonts w:cs="Arial"/>
                <w:color w:val="000000"/>
              </w:rPr>
              <w:t>м</w:t>
            </w:r>
            <w:r w:rsidR="004E0DCF" w:rsidRPr="004E0DCF">
              <w:rPr>
                <w:rFonts w:cs="Arial"/>
                <w:color w:val="000000"/>
              </w:rPr>
              <w:t xml:space="preserve"> РФ</w:t>
            </w:r>
            <w:r>
              <w:rPr>
                <w:rFonts w:cs="Arial"/>
                <w:color w:val="000000"/>
              </w:rPr>
              <w:t>.</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9"/>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w:t>
            </w:r>
            <w:r w:rsidRPr="0015184E">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 xml:space="preserve">может включать дополнительные документы, подтверждающие </w:t>
            </w:r>
            <w:r w:rsidRPr="0015184E">
              <w:lastRenderedPageBreak/>
              <w:t>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 xml:space="preserve">раздела </w:t>
              </w:r>
              <w:r w:rsidRPr="0015184E">
                <w:lastRenderedPageBreak/>
                <w:t>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lastRenderedPageBreak/>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82492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82492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82492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82492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582492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5824920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5824921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84" w:name="_ФОРМА_5._ДЕКЛАРАЦИЯ"/>
      <w:bookmarkEnd w:id="84"/>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5" w:name="_РАЗДЕЛ_IV._ТЕХНИЧЕСКОЕ"/>
      <w:bookmarkStart w:id="86" w:name="_Toc529889388"/>
      <w:bookmarkStart w:id="87" w:name="_Toc58249211"/>
      <w:bookmarkEnd w:id="85"/>
      <w:r w:rsidRPr="00E12E61">
        <w:rPr>
          <w:rFonts w:ascii="Times New Roman" w:eastAsia="MS Mincho" w:hAnsi="Times New Roman"/>
          <w:color w:val="auto"/>
          <w:kern w:val="32"/>
          <w:szCs w:val="24"/>
        </w:rPr>
        <w:lastRenderedPageBreak/>
        <w:t>РАЗДЕЛ IV. ТЕХНИЧЕСКОЕ ЗАДАНИЕ</w:t>
      </w:r>
      <w:bookmarkEnd w:id="86"/>
      <w:bookmarkEnd w:id="87"/>
    </w:p>
    <w:p w:rsidR="00CF233C" w:rsidRDefault="00CF233C" w:rsidP="00CF233C">
      <w:pPr>
        <w:jc w:val="center"/>
        <w:rPr>
          <w:b/>
          <w:sz w:val="30"/>
          <w:szCs w:val="30"/>
        </w:rPr>
      </w:pPr>
    </w:p>
    <w:p w:rsidR="000E59B9" w:rsidRPr="00F611F7" w:rsidRDefault="000E59B9" w:rsidP="000E59B9">
      <w:bookmarkStart w:id="88" w:name="_Toc6571606"/>
    </w:p>
    <w:p w:rsidR="0085136F" w:rsidRDefault="0085136F" w:rsidP="0085136F">
      <w:pPr>
        <w:pStyle w:val="33"/>
        <w:jc w:val="both"/>
        <w:rPr>
          <w:sz w:val="24"/>
          <w:szCs w:val="24"/>
          <w:u w:val="single"/>
        </w:rPr>
      </w:pPr>
      <w:r>
        <w:rPr>
          <w:b/>
          <w:color w:val="000000"/>
          <w:sz w:val="24"/>
          <w:szCs w:val="24"/>
        </w:rPr>
        <w:t xml:space="preserve">Предмет: </w:t>
      </w:r>
      <w:r>
        <w:rPr>
          <w:color w:val="000000"/>
          <w:sz w:val="24"/>
          <w:szCs w:val="24"/>
        </w:rPr>
        <w:t>Оказание</w:t>
      </w:r>
      <w:r>
        <w:rPr>
          <w:b/>
          <w:color w:val="000000"/>
          <w:sz w:val="24"/>
          <w:szCs w:val="24"/>
        </w:rPr>
        <w:t xml:space="preserve"> </w:t>
      </w:r>
      <w:r>
        <w:rPr>
          <w:sz w:val="24"/>
          <w:szCs w:val="24"/>
        </w:rPr>
        <w:t>услуг по 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устранения функциональных отказов.</w:t>
      </w:r>
    </w:p>
    <w:p w:rsidR="00ED4C1F" w:rsidRDefault="0085136F" w:rsidP="0085136F">
      <w:pPr>
        <w:pStyle w:val="33"/>
        <w:jc w:val="both"/>
        <w:rPr>
          <w:sz w:val="24"/>
          <w:szCs w:val="24"/>
          <w:u w:val="single"/>
        </w:rPr>
      </w:pPr>
      <w:r>
        <w:rPr>
          <w:b/>
          <w:sz w:val="24"/>
          <w:szCs w:val="24"/>
        </w:rPr>
        <w:t xml:space="preserve">Срок и условия оказания услуг: </w:t>
      </w:r>
      <w:r w:rsidR="00ED4C1F" w:rsidRPr="00ED4C1F">
        <w:rPr>
          <w:sz w:val="24"/>
          <w:szCs w:val="24"/>
          <w:u w:val="single"/>
        </w:rPr>
        <w:t>С 01 января 2021 года по 31 декабря 2021г.</w:t>
      </w:r>
    </w:p>
    <w:p w:rsidR="0085136F" w:rsidRDefault="0085136F" w:rsidP="0085136F">
      <w:pPr>
        <w:pStyle w:val="33"/>
        <w:jc w:val="both"/>
        <w:rPr>
          <w:b/>
          <w:sz w:val="24"/>
          <w:szCs w:val="24"/>
        </w:rPr>
      </w:pPr>
      <w:r>
        <w:rPr>
          <w:b/>
          <w:sz w:val="24"/>
          <w:szCs w:val="24"/>
        </w:rPr>
        <w:t>Место оказания услуг:</w:t>
      </w:r>
      <w:r>
        <w:rPr>
          <w:sz w:val="24"/>
          <w:szCs w:val="24"/>
        </w:rPr>
        <w:t xml:space="preserve"> </w:t>
      </w:r>
      <w:r>
        <w:rPr>
          <w:color w:val="000000"/>
          <w:spacing w:val="1"/>
          <w:sz w:val="24"/>
          <w:szCs w:val="24"/>
          <w:u w:val="single"/>
        </w:rPr>
        <w:t>Ханты-Мансийский автономный округ - Югра, г. Сургут</w:t>
      </w:r>
    </w:p>
    <w:p w:rsidR="0085136F" w:rsidRDefault="0085136F" w:rsidP="0085136F">
      <w:pPr>
        <w:pStyle w:val="33"/>
        <w:jc w:val="both"/>
        <w:rPr>
          <w:b/>
          <w:sz w:val="24"/>
          <w:szCs w:val="24"/>
        </w:rPr>
      </w:pPr>
    </w:p>
    <w:p w:rsidR="0085136F" w:rsidRDefault="0085136F" w:rsidP="0085136F">
      <w:pPr>
        <w:rPr>
          <w:b/>
        </w:rPr>
      </w:pPr>
      <w:r>
        <w:rPr>
          <w:b/>
        </w:rPr>
        <w:t>Цель оказания услуг:</w:t>
      </w:r>
    </w:p>
    <w:p w:rsidR="0085136F" w:rsidRDefault="0085136F" w:rsidP="0085136F">
      <w:pPr>
        <w:jc w:val="both"/>
      </w:pPr>
      <w:r>
        <w:t xml:space="preserve">подтверждение работоспособности и соответствия промышленной безопасности трубопроводов магистральных и внутриквартальных тепловых сетей, работающих под избыточным давлением свыше 0,07МПа и температуре свыше 115°С (градусов Цельсия) после проведения работ, связанных с применением сварки, наплавки или термической обработки металла.  </w:t>
      </w:r>
    </w:p>
    <w:p w:rsidR="0085136F" w:rsidRDefault="0085136F" w:rsidP="0085136F">
      <w:pPr>
        <w:rPr>
          <w:b/>
          <w:i/>
          <w:sz w:val="22"/>
          <w:szCs w:val="22"/>
        </w:rPr>
      </w:pPr>
    </w:p>
    <w:p w:rsidR="0085136F" w:rsidRDefault="0085136F" w:rsidP="0085136F">
      <w:pPr>
        <w:pStyle w:val="ad"/>
        <w:ind w:left="0"/>
        <w:jc w:val="both"/>
        <w:rPr>
          <w:b/>
        </w:rPr>
      </w:pPr>
      <w:r>
        <w:rPr>
          <w:b/>
        </w:rPr>
        <w:t>Объем услуг:</w:t>
      </w:r>
    </w:p>
    <w:p w:rsidR="0085136F" w:rsidRDefault="0085136F" w:rsidP="0085136F">
      <w:pPr>
        <w:pStyle w:val="ad"/>
        <w:ind w:left="0"/>
        <w:jc w:val="both"/>
      </w:pPr>
      <w:r>
        <w:t>- количество функциональных отказов, подлежащих внеочередному техническому освидетельствованию в установленный договором период - 51 шт.</w:t>
      </w:r>
    </w:p>
    <w:p w:rsidR="0085136F" w:rsidRDefault="0085136F" w:rsidP="0085136F">
      <w:pPr>
        <w:jc w:val="both"/>
      </w:pPr>
      <w:r>
        <w:t>- количество функциональных отказов, подлежащих контролю сварных соединений неразрушающим (физическим) методом в установленный договором период – 114 шт.</w:t>
      </w:r>
    </w:p>
    <w:p w:rsidR="0085136F" w:rsidRDefault="0085136F" w:rsidP="0085136F">
      <w:pPr>
        <w:jc w:val="both"/>
      </w:pPr>
    </w:p>
    <w:p w:rsidR="0085136F" w:rsidRDefault="0085136F" w:rsidP="0085136F">
      <w:pPr>
        <w:rPr>
          <w:b/>
        </w:rPr>
      </w:pPr>
      <w:r>
        <w:rPr>
          <w:b/>
        </w:rPr>
        <w:t>Требования к организации оказания услуг и их качеству:</w:t>
      </w:r>
    </w:p>
    <w:p w:rsidR="0085136F" w:rsidRDefault="0085136F" w:rsidP="0085136F">
      <w:r>
        <w:rPr>
          <w:b/>
          <w:i/>
          <w:sz w:val="22"/>
          <w:szCs w:val="22"/>
        </w:rPr>
        <w:t xml:space="preserve"> </w:t>
      </w:r>
      <w:r>
        <w:rPr>
          <w:bCs/>
          <w:iCs/>
          <w:sz w:val="22"/>
          <w:szCs w:val="22"/>
        </w:rPr>
        <w:tab/>
      </w:r>
      <w:r>
        <w:t>Услуги должны быть оказаны в соответствии с действующим законодательством:</w:t>
      </w:r>
    </w:p>
    <w:p w:rsidR="0085136F" w:rsidRDefault="0085136F" w:rsidP="0085136F">
      <w:pPr>
        <w:pStyle w:val="ad"/>
        <w:ind w:left="0"/>
        <w:jc w:val="both"/>
      </w:pPr>
      <w:r>
        <w:t>- Федеральный закон № 116–ФЗ от 21 июля 1997 года «О промышленной безопасности опасных производственных объектов».</w:t>
      </w:r>
    </w:p>
    <w:p w:rsidR="0085136F" w:rsidRDefault="0085136F" w:rsidP="0085136F">
      <w:pPr>
        <w:pStyle w:val="ad"/>
        <w:ind w:left="0"/>
        <w:jc w:val="both"/>
      </w:pPr>
      <w:r>
        <w:t>- Федеральный закон №102-ФЗ от 26.06.2008 года «Об обеспечении единства измерений».</w:t>
      </w:r>
    </w:p>
    <w:p w:rsidR="0085136F" w:rsidRDefault="0085136F" w:rsidP="0085136F">
      <w:pPr>
        <w:pStyle w:val="ad"/>
        <w:ind w:left="0"/>
        <w:jc w:val="both"/>
      </w:pPr>
      <w:r>
        <w:t>-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85136F" w:rsidRDefault="0085136F" w:rsidP="0085136F">
      <w:pPr>
        <w:jc w:val="both"/>
      </w:pPr>
      <w:r>
        <w:t xml:space="preserve"> - Постановление Правительства РФ № 1477 от 16.09.2020 года «О лицензировании деятельности по проведению экспертизы промышленной безопасности».</w:t>
      </w:r>
    </w:p>
    <w:p w:rsidR="0085136F" w:rsidRDefault="0085136F" w:rsidP="0085136F">
      <w:pPr>
        <w:jc w:val="both"/>
      </w:pPr>
      <w:r>
        <w:t xml:space="preserve">-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w:t>
      </w:r>
      <w:proofErr w:type="spellStart"/>
      <w:r>
        <w:t>Ростехнадзора</w:t>
      </w:r>
      <w:proofErr w:type="spellEnd"/>
      <w:r>
        <w:t xml:space="preserve"> №141 от 08.04.2019 года. </w:t>
      </w:r>
    </w:p>
    <w:p w:rsidR="0085136F" w:rsidRDefault="0085136F" w:rsidP="0085136F">
      <w:pPr>
        <w:jc w:val="both"/>
        <w:rPr>
          <w:b/>
        </w:rPr>
      </w:pPr>
    </w:p>
    <w:p w:rsidR="0085136F" w:rsidRDefault="0085136F" w:rsidP="0085136F">
      <w:pPr>
        <w:jc w:val="both"/>
        <w:rPr>
          <w:b/>
        </w:rPr>
      </w:pPr>
      <w:r>
        <w:rPr>
          <w:b/>
        </w:rPr>
        <w:t>Требования к Исполнителю:</w:t>
      </w:r>
    </w:p>
    <w:p w:rsidR="0085136F" w:rsidRDefault="0085136F" w:rsidP="0085136F">
      <w:pPr>
        <w:ind w:firstLine="708"/>
        <w:jc w:val="both"/>
      </w:pPr>
      <w:r>
        <w:t>Исполнитель должен иметь действующую лицензию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соответствие с Постановлением Правительства РФ № 1477 от 16.09.2020 года «О лицензировании деятельности по проведению экспертизы промышленной безопасности».</w:t>
      </w:r>
    </w:p>
    <w:p w:rsidR="0085136F" w:rsidRDefault="0085136F" w:rsidP="0085136F">
      <w:pPr>
        <w:ind w:firstLine="708"/>
        <w:jc w:val="both"/>
      </w:pPr>
      <w:proofErr w:type="gramStart"/>
      <w:r>
        <w:t>Исполнитель должен име</w:t>
      </w:r>
      <w:r w:rsidR="00A54610">
        <w:t>ть в своем составе подразделение (аттестованную</w:t>
      </w:r>
      <w:r>
        <w:t xml:space="preserve"> лаборатори</w:t>
      </w:r>
      <w:r w:rsidR="00A54610">
        <w:t>ю</w:t>
      </w:r>
      <w:r>
        <w:t>) неразрушающег</w:t>
      </w:r>
      <w:r w:rsidR="00A54610">
        <w:t>о контроля, укомплектованную</w:t>
      </w:r>
      <w:r>
        <w:t xml:space="preserve"> работниками, аттестованными в порядке, установленном Федеральными </w:t>
      </w:r>
      <w:hyperlink r:id="rId21" w:history="1">
        <w:r>
          <w:rPr>
            <w:rStyle w:val="a9"/>
          </w:rPr>
          <w:t>нормами и правилами</w:t>
        </w:r>
      </w:hyperlink>
      <w:r>
        <w:t xml:space="preserve">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w:t>
      </w:r>
      <w:r w:rsidR="00A54610">
        <w:t>твенных объектах», и располагать</w:t>
      </w:r>
      <w:r>
        <w:t xml:space="preserve">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w:t>
      </w:r>
      <w:proofErr w:type="gramEnd"/>
      <w:r>
        <w:t xml:space="preserve"> измерительных, диагностических приборов и устройств.</w:t>
      </w:r>
    </w:p>
    <w:p w:rsidR="0085136F" w:rsidRDefault="0085136F" w:rsidP="0085136F">
      <w:pPr>
        <w:ind w:firstLine="567"/>
        <w:jc w:val="both"/>
        <w:rPr>
          <w:sz w:val="28"/>
          <w:szCs w:val="28"/>
        </w:rPr>
      </w:pPr>
      <w:r>
        <w:lastRenderedPageBreak/>
        <w:t xml:space="preserve">  Услуги должны быть оказаны с привлечением квалифицированного персонала – специалиста(</w:t>
      </w:r>
      <w:proofErr w:type="spellStart"/>
      <w:r>
        <w:t>ов</w:t>
      </w:r>
      <w:proofErr w:type="spellEnd"/>
      <w:r>
        <w:t xml:space="preserve">) в области неразрушающего контроля соответствующей квалификации,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 </w:t>
      </w:r>
    </w:p>
    <w:p w:rsidR="0085136F" w:rsidRDefault="0085136F" w:rsidP="0085136F">
      <w:pPr>
        <w:ind w:firstLine="567"/>
        <w:jc w:val="both"/>
      </w:pPr>
      <w:r>
        <w:t>Оказание услуг должно осуществляться с учетом требований методик, технических регламентов, а также других нормативно-технических и методических документов, требования которых обязательно при проведении диагностирования и экспертизы промышленной безопасности.</w:t>
      </w:r>
    </w:p>
    <w:p w:rsidR="0085136F" w:rsidRDefault="0085136F" w:rsidP="0085136F">
      <w:pPr>
        <w:ind w:firstLine="567"/>
        <w:jc w:val="both"/>
      </w:pPr>
      <w:r>
        <w:t xml:space="preserve">Все приборы, средства разрушающего и неразрушающего контроля, относящиеся к средствам измерения (дефектоскопы, преобразователи, стандартные образцы и т.п.), должны быть </w:t>
      </w:r>
      <w:proofErr w:type="spellStart"/>
      <w:r>
        <w:t>поверены</w:t>
      </w:r>
      <w:proofErr w:type="spellEnd"/>
      <w:r>
        <w:t>, калиброваны или аттестованы в установленном порядке согласно Федеральному закону «Об обеспечении единства измерений» №102-ФЗ от 26.06.2008 года.</w:t>
      </w:r>
    </w:p>
    <w:p w:rsidR="0085136F" w:rsidRDefault="0085136F" w:rsidP="0085136F">
      <w:pPr>
        <w:ind w:firstLine="567"/>
        <w:jc w:val="both"/>
      </w:pPr>
      <w:r>
        <w:t xml:space="preserve">Исполнитель обязан обеспечить соблюдение своим персоналом правил внутреннего  распорядка предприятия, ПТЭ, ПТБ, ППБ, правил </w:t>
      </w:r>
      <w:proofErr w:type="spellStart"/>
      <w:r>
        <w:t>Ростехнадзора</w:t>
      </w:r>
      <w:proofErr w:type="spellEnd"/>
      <w:r>
        <w:t>, в том числе для того, чтобы не допустить своими действиями нарушений требований по охране труда и технике безопасности, а так же нормальной эксплуатации действующего оборудования предприятия при производстве работ.</w:t>
      </w:r>
    </w:p>
    <w:p w:rsidR="0085136F" w:rsidRDefault="0085136F" w:rsidP="0085136F">
      <w:pPr>
        <w:jc w:val="both"/>
        <w:rPr>
          <w:b/>
        </w:rPr>
      </w:pPr>
      <w:r>
        <w:rPr>
          <w:b/>
        </w:rPr>
        <w:t xml:space="preserve">Порядок оказания услуг: </w:t>
      </w:r>
    </w:p>
    <w:p w:rsidR="0085136F" w:rsidRDefault="0085136F" w:rsidP="0085136F">
      <w:pPr>
        <w:ind w:firstLine="567"/>
        <w:jc w:val="both"/>
      </w:pPr>
      <w:r>
        <w:t>Исполнитель - специализированная организация должна обеспечить прибытие специалиста по визуально-измерительному и неразрушающему контролю соответствующей квалификации, с комплектом устройств, приборов и оборудования в количестве, необходимом для обеспечения проведения технического освидетельствования в течение  одного  часа  после завершения аварийно-восстановительных работ, или при выполнении плановых работ - в течение двадцати четырех часов после поступления заявки от Заказчика.</w:t>
      </w:r>
    </w:p>
    <w:p w:rsidR="0085136F" w:rsidRDefault="0085136F" w:rsidP="0085136F">
      <w:pPr>
        <w:ind w:firstLine="567"/>
        <w:jc w:val="both"/>
        <w:rPr>
          <w:bCs/>
          <w:color w:val="000000"/>
        </w:rPr>
      </w:pPr>
      <w:r>
        <w:t>Исполнитель выполняет работы по внеочередному техническому освидетельствованию технических устройств, применяемых на опасных производственных объектах по технической документации, утвержденной руководителем Исполнителя, согласованной с Заказчиком (график, программа освидетельствования или проведения испытаний и пр.).</w:t>
      </w:r>
    </w:p>
    <w:p w:rsidR="0085136F" w:rsidRDefault="0085136F" w:rsidP="0085136F">
      <w:pPr>
        <w:ind w:firstLine="567"/>
        <w:jc w:val="both"/>
        <w:rPr>
          <w:color w:val="000000"/>
        </w:rPr>
      </w:pPr>
      <w:r>
        <w:rPr>
          <w:color w:val="000000"/>
        </w:rPr>
        <w:t>В течение пяти дней после подписания Договора Исполнитель направляет с уполномоченным ответственным представителем на согласование Заказчику:</w:t>
      </w:r>
    </w:p>
    <w:p w:rsidR="0085136F" w:rsidRDefault="0085136F" w:rsidP="0085136F">
      <w:pPr>
        <w:numPr>
          <w:ilvl w:val="0"/>
          <w:numId w:val="21"/>
        </w:numPr>
        <w:autoSpaceDN w:val="0"/>
        <w:ind w:left="375" w:hanging="283"/>
        <w:jc w:val="both"/>
        <w:rPr>
          <w:color w:val="000000"/>
        </w:rPr>
      </w:pPr>
      <w:r>
        <w:rPr>
          <w:color w:val="000000"/>
        </w:rPr>
        <w:t>приказ о назначении ответственного лица (лиц) за организацию и безопасное производство работ на объектах Заказчика в рамках заключенного Договора;</w:t>
      </w:r>
    </w:p>
    <w:p w:rsidR="0085136F" w:rsidRDefault="0085136F" w:rsidP="0085136F">
      <w:pPr>
        <w:numPr>
          <w:ilvl w:val="0"/>
          <w:numId w:val="21"/>
        </w:numPr>
        <w:autoSpaceDN w:val="0"/>
        <w:ind w:left="375" w:hanging="283"/>
        <w:jc w:val="both"/>
        <w:rPr>
          <w:color w:val="000000"/>
        </w:rPr>
      </w:pPr>
      <w:r>
        <w:rPr>
          <w:color w:val="000000"/>
        </w:rPr>
        <w:t>список лиц персонала с указанием должностей и контактных телефонов, которые будут выполнять работы с приложением копий квалификационных удостоверений;</w:t>
      </w:r>
    </w:p>
    <w:p w:rsidR="0085136F" w:rsidRDefault="0085136F" w:rsidP="0085136F">
      <w:pPr>
        <w:numPr>
          <w:ilvl w:val="0"/>
          <w:numId w:val="21"/>
        </w:numPr>
        <w:autoSpaceDN w:val="0"/>
        <w:ind w:left="375" w:hanging="283"/>
        <w:jc w:val="both"/>
        <w:rPr>
          <w:color w:val="000000"/>
        </w:rPr>
      </w:pPr>
      <w:r>
        <w:rPr>
          <w:color w:val="000000"/>
        </w:rPr>
        <w:t>документы, подтверждающие исправность применяемых при выполнении работ оборудования и средств измерений.</w:t>
      </w:r>
    </w:p>
    <w:p w:rsidR="0085136F" w:rsidRDefault="0085136F" w:rsidP="0085136F">
      <w:pPr>
        <w:ind w:firstLine="567"/>
        <w:jc w:val="both"/>
        <w:rPr>
          <w:color w:val="000000"/>
        </w:rPr>
      </w:pPr>
      <w:r>
        <w:rPr>
          <w:color w:val="000000"/>
        </w:rPr>
        <w:t>Для оформления пропуска и определения порядка допуска на территорию Заказчика Исполнитель обязан предоставить Заказчику в течение пяти дней, после подписания Договора, списки персонала,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 а также указать сроки и время выполнения работ на объекте.</w:t>
      </w:r>
    </w:p>
    <w:p w:rsidR="0085136F" w:rsidRDefault="0085136F" w:rsidP="0085136F">
      <w:pPr>
        <w:ind w:firstLine="567"/>
        <w:jc w:val="both"/>
        <w:rPr>
          <w:color w:val="000000"/>
        </w:rPr>
      </w:pPr>
      <w:r>
        <w:rPr>
          <w:color w:val="000000"/>
        </w:rPr>
        <w:t xml:space="preserve">До начала производства работ на объектах Заказчика персонал Исполнителя, участвующий в выполнении работ, должен пройти вводный инструктаж по охране труда в отделе охраны труда СГМУП «ГТС» по адресу: ХМАО-Югра, </w:t>
      </w:r>
      <w:proofErr w:type="spellStart"/>
      <w:r>
        <w:rPr>
          <w:color w:val="000000"/>
        </w:rPr>
        <w:t>г.Сургут</w:t>
      </w:r>
      <w:proofErr w:type="spellEnd"/>
      <w:r>
        <w:rPr>
          <w:color w:val="000000"/>
        </w:rPr>
        <w:t>, ул. Нефтяников 24.</w:t>
      </w:r>
    </w:p>
    <w:p w:rsidR="0085136F" w:rsidRDefault="0085136F" w:rsidP="0085136F">
      <w:pPr>
        <w:ind w:firstLine="567"/>
        <w:jc w:val="both"/>
      </w:pPr>
      <w:r>
        <w:t xml:space="preserve">Допуск к работам и сами работы по внеочередному освидетельствованию производятся после оформления наряда-допуска, акта-допуска. Ответственность за соблюдение правил пожарной, электробезопасности, требований охраны труда персоналом Исполнителя, при работе на объекте, несет уполномоченное ответственное лицо Исполнителя. Для выполнения работ персонал Исполнителя должен быть укомплектован спецодеждой, </w:t>
      </w:r>
      <w:proofErr w:type="spellStart"/>
      <w:r>
        <w:t>спецобувью</w:t>
      </w:r>
      <w:proofErr w:type="spellEnd"/>
      <w:r>
        <w:t xml:space="preserve">, средствами </w:t>
      </w:r>
      <w:r>
        <w:lastRenderedPageBreak/>
        <w:t>индивидуальной защиты, разрешенными к применению при работах на опасных производственных объектах.</w:t>
      </w:r>
    </w:p>
    <w:p w:rsidR="0085136F" w:rsidRDefault="0085136F" w:rsidP="0085136F">
      <w:pPr>
        <w:ind w:firstLine="567"/>
        <w:jc w:val="both"/>
      </w:pPr>
    </w:p>
    <w:p w:rsidR="0085136F" w:rsidRDefault="0085136F" w:rsidP="0085136F">
      <w:pPr>
        <w:ind w:firstLine="567"/>
        <w:jc w:val="both"/>
        <w:rPr>
          <w:b/>
        </w:rPr>
      </w:pPr>
      <w:r>
        <w:rPr>
          <w:b/>
        </w:rPr>
        <w:t xml:space="preserve">Требования к результатам оказанных услуг: </w:t>
      </w:r>
    </w:p>
    <w:p w:rsidR="0085136F" w:rsidRDefault="0085136F" w:rsidP="0085136F">
      <w:pPr>
        <w:ind w:firstLine="567"/>
        <w:jc w:val="both"/>
      </w:pPr>
      <w:r>
        <w:t xml:space="preserve">По результатам внеочередного технического освидетельствования делается запись в паспорте технического устройства, с указанием результатов освидетельствования, выдача протокола визуального и измерительного контроля и протокола неразрушающего контроля. </w:t>
      </w:r>
    </w:p>
    <w:p w:rsidR="00797AF2" w:rsidRDefault="00797AF2" w:rsidP="000E59B9">
      <w:pPr>
        <w:ind w:firstLine="567"/>
        <w:jc w:val="both"/>
      </w:pPr>
    </w:p>
    <w:p w:rsidR="00797AF2" w:rsidRDefault="00797AF2" w:rsidP="000E59B9">
      <w:pPr>
        <w:ind w:firstLine="567"/>
        <w:jc w:val="both"/>
      </w:pPr>
    </w:p>
    <w:p w:rsidR="00797AF2" w:rsidRDefault="00797AF2" w:rsidP="000E59B9">
      <w:pPr>
        <w:ind w:firstLine="567"/>
        <w:jc w:val="both"/>
      </w:pPr>
    </w:p>
    <w:p w:rsidR="00797AF2" w:rsidRDefault="00797AF2" w:rsidP="000E59B9">
      <w:pPr>
        <w:ind w:firstLine="567"/>
        <w:jc w:val="both"/>
      </w:pPr>
    </w:p>
    <w:p w:rsidR="00797AF2" w:rsidRPr="00034EEA" w:rsidRDefault="00797AF2" w:rsidP="000E59B9">
      <w:pPr>
        <w:ind w:firstLine="567"/>
        <w:jc w:val="both"/>
      </w:pPr>
    </w:p>
    <w:p w:rsidR="002205AB" w:rsidRDefault="002205AB" w:rsidP="006C1829">
      <w:pPr>
        <w:jc w:val="both"/>
        <w:rPr>
          <w:rFonts w:eastAsiaTheme="minorHAnsi"/>
          <w:lang w:eastAsia="en-US"/>
        </w:rPr>
      </w:pPr>
    </w:p>
    <w:p w:rsidR="00797AF2" w:rsidRDefault="00797AF2" w:rsidP="002205AB">
      <w:pPr>
        <w:pageBreakBefore/>
        <w:jc w:val="center"/>
        <w:rPr>
          <w:b/>
        </w:rPr>
        <w:sectPr w:rsidR="00797AF2" w:rsidSect="00C8441A">
          <w:pgSz w:w="11906" w:h="16838"/>
          <w:pgMar w:top="1134" w:right="850" w:bottom="1134" w:left="851" w:header="624" w:footer="708" w:gutter="0"/>
          <w:cols w:space="708"/>
          <w:docGrid w:linePitch="360"/>
        </w:sectPr>
      </w:pPr>
    </w:p>
    <w:p w:rsidR="000E59B9" w:rsidRDefault="000E59B9" w:rsidP="000E59B9">
      <w:pPr>
        <w:pStyle w:val="11"/>
        <w:pageBreakBefore/>
        <w:jc w:val="center"/>
        <w:rPr>
          <w:rFonts w:ascii="Times New Roman" w:hAnsi="Times New Roman" w:cs="Times New Roman"/>
          <w:b w:val="0"/>
          <w:bCs w:val="0"/>
          <w:color w:val="auto"/>
        </w:rPr>
      </w:pPr>
      <w:bookmarkStart w:id="89" w:name="_Toc55829453"/>
      <w:bookmarkStart w:id="90" w:name="_Toc16152848"/>
      <w:bookmarkStart w:id="91" w:name="_Toc58249212"/>
      <w:bookmarkEnd w:id="88"/>
      <w:r>
        <w:rPr>
          <w:rFonts w:ascii="Times New Roman" w:hAnsi="Times New Roman" w:cs="Times New Roman"/>
          <w:color w:val="auto"/>
        </w:rPr>
        <w:lastRenderedPageBreak/>
        <w:t>РАЗДЕЛ V. ПРОЕКТ ДОГОВОРА</w:t>
      </w:r>
      <w:bookmarkEnd w:id="89"/>
      <w:bookmarkEnd w:id="90"/>
      <w:bookmarkEnd w:id="91"/>
    </w:p>
    <w:p w:rsidR="000E59B9" w:rsidRDefault="000E59B9" w:rsidP="000E59B9">
      <w:pPr>
        <w:jc w:val="center"/>
        <w:rPr>
          <w:b/>
          <w:caps/>
        </w:rPr>
      </w:pPr>
      <w:r>
        <w:rPr>
          <w:b/>
          <w:caps/>
        </w:rPr>
        <w:t>на оказание услуг № ___</w:t>
      </w:r>
    </w:p>
    <w:p w:rsidR="000E59B9" w:rsidRDefault="000E59B9" w:rsidP="000E59B9">
      <w:pPr>
        <w:widowControl w:val="0"/>
        <w:tabs>
          <w:tab w:val="left" w:pos="6946"/>
        </w:tabs>
        <w:autoSpaceDE w:val="0"/>
        <w:autoSpaceDN w:val="0"/>
        <w:adjustRightInd w:val="0"/>
        <w:jc w:val="both"/>
      </w:pPr>
    </w:p>
    <w:p w:rsidR="000E59B9" w:rsidRDefault="000E59B9" w:rsidP="000E59B9">
      <w:pPr>
        <w:widowControl w:val="0"/>
        <w:tabs>
          <w:tab w:val="left" w:pos="6946"/>
        </w:tabs>
        <w:autoSpaceDE w:val="0"/>
        <w:autoSpaceDN w:val="0"/>
        <w:adjustRightInd w:val="0"/>
        <w:jc w:val="both"/>
      </w:pPr>
      <w:r>
        <w:t>г. Сургут                                                                                               «___»____________20__г.</w:t>
      </w:r>
    </w:p>
    <w:p w:rsidR="000E59B9" w:rsidRDefault="000E59B9" w:rsidP="000E59B9">
      <w:pPr>
        <w:jc w:val="both"/>
        <w:rPr>
          <w:b/>
        </w:rPr>
      </w:pPr>
    </w:p>
    <w:p w:rsidR="000E59B9" w:rsidRDefault="000E59B9" w:rsidP="000E59B9">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Pr>
          <w:color w:val="000000"/>
          <w:kern w:val="16"/>
        </w:rPr>
        <w:t>, на основании протокола подведения итогов №______________ от «__»__________ 2020г. заключили настоящий Договор, о нижеследующем:</w:t>
      </w:r>
    </w:p>
    <w:p w:rsidR="000E59B9" w:rsidRDefault="000E59B9" w:rsidP="000E59B9">
      <w:pPr>
        <w:ind w:firstLine="567"/>
        <w:jc w:val="both"/>
        <w:rPr>
          <w:color w:val="000000"/>
          <w:kern w:val="16"/>
        </w:rPr>
      </w:pPr>
    </w:p>
    <w:p w:rsidR="000E59B9" w:rsidRDefault="000E59B9" w:rsidP="000E59B9">
      <w:pPr>
        <w:ind w:firstLine="567"/>
        <w:jc w:val="center"/>
        <w:rPr>
          <w:b/>
        </w:rPr>
      </w:pPr>
      <w:r>
        <w:rPr>
          <w:b/>
        </w:rPr>
        <w:t>1. Предмет Договора</w:t>
      </w:r>
    </w:p>
    <w:p w:rsidR="000E59B9" w:rsidRDefault="000E59B9" w:rsidP="000E59B9">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 xml:space="preserve">по </w:t>
      </w:r>
      <w:r w:rsidRPr="008665D6">
        <w:rPr>
          <w:sz w:val="24"/>
          <w:szCs w:val="24"/>
        </w:rPr>
        <w:t>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ус</w:t>
      </w:r>
      <w:r>
        <w:rPr>
          <w:sz w:val="24"/>
          <w:szCs w:val="24"/>
        </w:rPr>
        <w:t>транения функциональных отказов (далее – услуги), а Заказчик обязуется принять и оплатить их.</w:t>
      </w:r>
    </w:p>
    <w:p w:rsidR="000E59B9" w:rsidRDefault="000E59B9" w:rsidP="000E59B9">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0E59B9" w:rsidRPr="00FB2EA7" w:rsidRDefault="000E59B9" w:rsidP="00FB2EA7">
      <w:pPr>
        <w:pStyle w:val="33"/>
        <w:jc w:val="both"/>
        <w:rPr>
          <w:b/>
          <w:sz w:val="24"/>
          <w:szCs w:val="24"/>
        </w:rPr>
      </w:pPr>
      <w:r>
        <w:rPr>
          <w:color w:val="000000"/>
        </w:rPr>
        <w:t>1.3. Место оказания услуг:</w:t>
      </w:r>
      <w:r>
        <w:t xml:space="preserve"> </w:t>
      </w:r>
      <w:r w:rsidR="00FB2EA7" w:rsidRPr="000E59B9">
        <w:rPr>
          <w:color w:val="000000"/>
          <w:spacing w:val="1"/>
          <w:sz w:val="24"/>
          <w:szCs w:val="24"/>
        </w:rPr>
        <w:t>Ханты-Мансийский автономный округ - Югра, г. Сургут</w:t>
      </w:r>
      <w:r>
        <w:t xml:space="preserve"> (далее – «место оказания услуг»).</w:t>
      </w:r>
    </w:p>
    <w:p w:rsidR="000E59B9" w:rsidRDefault="000E59B9" w:rsidP="000E59B9">
      <w:pPr>
        <w:ind w:firstLine="567"/>
        <w:jc w:val="both"/>
      </w:pPr>
    </w:p>
    <w:p w:rsidR="000E59B9" w:rsidRDefault="000E59B9" w:rsidP="000E59B9">
      <w:pPr>
        <w:ind w:firstLine="567"/>
        <w:jc w:val="center"/>
        <w:rPr>
          <w:b/>
        </w:rPr>
      </w:pPr>
      <w:r>
        <w:rPr>
          <w:b/>
        </w:rPr>
        <w:t>2. Цена Договора и порядок расчетов</w:t>
      </w:r>
    </w:p>
    <w:p w:rsidR="000E59B9" w:rsidRDefault="000E59B9" w:rsidP="000E59B9">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Расчета стоимости услуг (Приложение №2 к Договору).</w:t>
      </w:r>
    </w:p>
    <w:p w:rsidR="000E59B9" w:rsidRDefault="000E59B9" w:rsidP="000E59B9">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0E59B9" w:rsidRDefault="000E59B9" w:rsidP="000E59B9">
      <w:pPr>
        <w:widowControl w:val="0"/>
        <w:autoSpaceDE w:val="0"/>
        <w:autoSpaceDN w:val="0"/>
        <w:adjustRightInd w:val="0"/>
        <w:ind w:firstLine="567"/>
        <w:jc w:val="both"/>
      </w:pPr>
      <w:r>
        <w:t>2.3.  Расчеты по Договору производятся в следующем порядке:</w:t>
      </w:r>
    </w:p>
    <w:p w:rsidR="000E59B9" w:rsidRDefault="000E59B9" w:rsidP="000E59B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E59B9" w:rsidRDefault="000E59B9" w:rsidP="000E59B9">
      <w:pPr>
        <w:widowControl w:val="0"/>
        <w:autoSpaceDE w:val="0"/>
        <w:autoSpaceDN w:val="0"/>
        <w:adjustRightInd w:val="0"/>
        <w:ind w:firstLine="567"/>
        <w:jc w:val="both"/>
      </w:pPr>
      <w:r>
        <w:t>2.3.2. Оплата производится в рублях Российской Федерации.</w:t>
      </w:r>
    </w:p>
    <w:p w:rsidR="000E59B9" w:rsidRDefault="000E59B9" w:rsidP="000E59B9">
      <w:pPr>
        <w:ind w:firstLine="567"/>
        <w:jc w:val="both"/>
      </w:pPr>
      <w:r>
        <w:t>2.3.3.</w:t>
      </w:r>
      <w:r>
        <w:rPr>
          <w:i/>
        </w:rPr>
        <w:t xml:space="preserve"> </w:t>
      </w:r>
      <w:r>
        <w:t>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0E59B9" w:rsidRDefault="000E59B9" w:rsidP="000E59B9">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0E59B9" w:rsidRDefault="000E59B9" w:rsidP="000E59B9">
      <w:pPr>
        <w:ind w:firstLine="567"/>
        <w:jc w:val="center"/>
        <w:rPr>
          <w:b/>
        </w:rPr>
      </w:pPr>
    </w:p>
    <w:p w:rsidR="000E59B9" w:rsidRDefault="000E59B9" w:rsidP="000E59B9">
      <w:pPr>
        <w:ind w:firstLine="567"/>
        <w:jc w:val="center"/>
        <w:rPr>
          <w:b/>
        </w:rPr>
      </w:pPr>
      <w:r>
        <w:rPr>
          <w:b/>
        </w:rPr>
        <w:t>3. Права и обязанности сторон</w:t>
      </w:r>
    </w:p>
    <w:p w:rsidR="000E59B9" w:rsidRDefault="000E59B9" w:rsidP="000E59B9">
      <w:pPr>
        <w:pStyle w:val="afff0"/>
        <w:ind w:firstLine="567"/>
        <w:rPr>
          <w:b/>
        </w:rPr>
      </w:pPr>
      <w:r>
        <w:rPr>
          <w:b/>
        </w:rPr>
        <w:t>3.1. Заказчик имеет право:</w:t>
      </w:r>
    </w:p>
    <w:p w:rsidR="000E59B9" w:rsidRDefault="000E59B9" w:rsidP="000E59B9">
      <w:pPr>
        <w:pStyle w:val="afff0"/>
        <w:ind w:firstLine="567"/>
      </w:pPr>
      <w:r>
        <w:t>3.1.1. Досрочно принять и оплатить услуги в соответствии с условиями Договора.</w:t>
      </w:r>
    </w:p>
    <w:p w:rsidR="000E59B9" w:rsidRDefault="000E59B9" w:rsidP="000E59B9">
      <w:pPr>
        <w:pStyle w:val="afff0"/>
        <w:ind w:firstLine="567"/>
      </w:pPr>
      <w:r>
        <w:t>3.1.2. Требовать возмещения неустойки и (или) убытков, причиненных по вине Исполнителя.</w:t>
      </w:r>
    </w:p>
    <w:p w:rsidR="000E59B9" w:rsidRDefault="000E59B9" w:rsidP="000E59B9">
      <w:pPr>
        <w:pStyle w:val="afff0"/>
        <w:ind w:firstLine="567"/>
      </w:pPr>
      <w:r>
        <w:lastRenderedPageBreak/>
        <w:t>3.1.3. Привлекать экспертов, экспертные организации для проверки соответствия качества оказываемых услуг требованиям, установленным Договором.</w:t>
      </w:r>
    </w:p>
    <w:p w:rsidR="000E59B9" w:rsidRDefault="000E59B9" w:rsidP="000E59B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0E59B9" w:rsidRDefault="000E59B9" w:rsidP="000E59B9">
      <w:pPr>
        <w:pStyle w:val="afff0"/>
        <w:ind w:firstLine="567"/>
        <w:rPr>
          <w:b/>
        </w:rPr>
      </w:pPr>
      <w:r>
        <w:rPr>
          <w:b/>
        </w:rPr>
        <w:t>3.2. Заказчик обязан:</w:t>
      </w:r>
    </w:p>
    <w:p w:rsidR="000E59B9" w:rsidRDefault="000E59B9" w:rsidP="000E59B9">
      <w:pPr>
        <w:ind w:firstLine="567"/>
        <w:jc w:val="both"/>
      </w:pPr>
      <w:r>
        <w:t>3.2.1. Обеспечить приемку оказанных по Договору услуг по объему и качеству.</w:t>
      </w:r>
    </w:p>
    <w:p w:rsidR="000E59B9" w:rsidRDefault="000E59B9" w:rsidP="000E59B9">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0E59B9" w:rsidRDefault="000E59B9" w:rsidP="000E59B9">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0E59B9" w:rsidRDefault="000E59B9" w:rsidP="000E59B9">
      <w:pPr>
        <w:shd w:val="clear" w:color="auto" w:fill="FFFFFF"/>
        <w:tabs>
          <w:tab w:val="left" w:pos="540"/>
        </w:tabs>
        <w:ind w:firstLine="567"/>
        <w:jc w:val="both"/>
        <w:rPr>
          <w:b/>
          <w:bCs/>
          <w:color w:val="000000"/>
        </w:rPr>
      </w:pPr>
      <w:r>
        <w:rPr>
          <w:b/>
          <w:bCs/>
          <w:color w:val="000000"/>
        </w:rPr>
        <w:t>3.3. Исполнитель обязан:</w:t>
      </w:r>
    </w:p>
    <w:p w:rsidR="000E59B9" w:rsidRDefault="000E59B9" w:rsidP="000E59B9">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0E59B9" w:rsidRDefault="000E59B9" w:rsidP="000E59B9">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E59B9" w:rsidRDefault="000E59B9" w:rsidP="000E59B9">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E59B9" w:rsidRDefault="000E59B9" w:rsidP="000E59B9">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0E59B9" w:rsidRDefault="000E59B9" w:rsidP="000E59B9">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0E59B9" w:rsidRDefault="000E59B9" w:rsidP="000E59B9">
      <w:pPr>
        <w:autoSpaceDE w:val="0"/>
        <w:autoSpaceDN w:val="0"/>
        <w:adjustRightInd w:val="0"/>
        <w:ind w:firstLine="567"/>
        <w:jc w:val="both"/>
      </w:pPr>
      <w:r>
        <w:t xml:space="preserve">3.3.6. </w:t>
      </w:r>
      <w:r w:rsidRPr="00034EEA">
        <w:rPr>
          <w:color w:val="000000"/>
        </w:rPr>
        <w:t xml:space="preserve">До начала </w:t>
      </w:r>
      <w:r>
        <w:rPr>
          <w:color w:val="000000"/>
        </w:rPr>
        <w:t>оказания услуг</w:t>
      </w:r>
      <w:r w:rsidRPr="00034EEA">
        <w:rPr>
          <w:color w:val="000000"/>
        </w:rPr>
        <w:t xml:space="preserve"> на объектах Заказчика персонал Исполнителя,  участвующий в </w:t>
      </w:r>
      <w:r>
        <w:rPr>
          <w:color w:val="000000"/>
        </w:rPr>
        <w:t>оказании услуг</w:t>
      </w:r>
      <w:r w:rsidRPr="00034EEA">
        <w:rPr>
          <w:color w:val="000000"/>
        </w:rPr>
        <w:t>,  должен пройти вводный инструктаж по охране труда в отделе охраны труда СГМУП «ГТС» по адресу: ХМАО-Югра, г.</w:t>
      </w:r>
      <w:r>
        <w:rPr>
          <w:color w:val="000000"/>
        </w:rPr>
        <w:t xml:space="preserve"> </w:t>
      </w:r>
      <w:r w:rsidRPr="00034EEA">
        <w:rPr>
          <w:color w:val="000000"/>
        </w:rPr>
        <w:t>Сургут, ул.</w:t>
      </w:r>
      <w:r>
        <w:rPr>
          <w:color w:val="000000"/>
        </w:rPr>
        <w:t xml:space="preserve"> </w:t>
      </w:r>
      <w:r w:rsidRPr="007F033C">
        <w:rPr>
          <w:color w:val="000000"/>
        </w:rPr>
        <w:t>Нефтяников 24</w:t>
      </w:r>
      <w:r>
        <w:rPr>
          <w:color w:val="000000"/>
        </w:rPr>
        <w:t>.</w:t>
      </w:r>
      <w:r>
        <w:t xml:space="preserve"> </w:t>
      </w:r>
    </w:p>
    <w:p w:rsidR="000E59B9" w:rsidRDefault="000E59B9" w:rsidP="000E59B9">
      <w:pPr>
        <w:autoSpaceDE w:val="0"/>
        <w:autoSpaceDN w:val="0"/>
        <w:adjustRightInd w:val="0"/>
        <w:ind w:firstLine="567"/>
        <w:jc w:val="both"/>
      </w:pPr>
      <w:r>
        <w:t>3.3.7. Срок и объем предоставления гарантийных обязательств распространяется на весь период оказания услуг. При возникновении гарантийных обязательств, устранение замечаний производится силами Исполнителя.</w:t>
      </w:r>
    </w:p>
    <w:p w:rsidR="000E59B9" w:rsidRDefault="000E59B9" w:rsidP="000E59B9">
      <w:pPr>
        <w:pStyle w:val="aff7"/>
        <w:tabs>
          <w:tab w:val="num" w:pos="2443"/>
        </w:tabs>
        <w:ind w:firstLine="567"/>
        <w:jc w:val="both"/>
        <w:rPr>
          <w:i w:val="0"/>
          <w:sz w:val="24"/>
          <w:szCs w:val="24"/>
        </w:rPr>
      </w:pPr>
      <w:r>
        <w:rPr>
          <w:i w:val="0"/>
          <w:sz w:val="24"/>
          <w:szCs w:val="24"/>
        </w:rPr>
        <w:t>3.3.8. Выполнять иные обязанности, предусмотренные настоящим Договором.</w:t>
      </w:r>
    </w:p>
    <w:p w:rsidR="000E59B9" w:rsidRDefault="000E59B9" w:rsidP="000E59B9">
      <w:pPr>
        <w:pStyle w:val="afff0"/>
        <w:ind w:firstLine="567"/>
        <w:rPr>
          <w:b/>
        </w:rPr>
      </w:pPr>
      <w:r>
        <w:rPr>
          <w:b/>
        </w:rPr>
        <w:t>3.4. Исполнитель вправе:</w:t>
      </w:r>
    </w:p>
    <w:p w:rsidR="000E59B9" w:rsidRDefault="000E59B9" w:rsidP="000E59B9">
      <w:pPr>
        <w:pStyle w:val="afff0"/>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0E59B9" w:rsidRDefault="000E59B9" w:rsidP="000E59B9">
      <w:pPr>
        <w:ind w:firstLine="567"/>
        <w:jc w:val="center"/>
        <w:rPr>
          <w:b/>
        </w:rPr>
      </w:pPr>
      <w:r>
        <w:rPr>
          <w:b/>
        </w:rPr>
        <w:t>4. Сроки оказания услуг</w:t>
      </w:r>
    </w:p>
    <w:p w:rsidR="000E59B9" w:rsidRDefault="000E59B9" w:rsidP="000E59B9">
      <w:pPr>
        <w:widowControl w:val="0"/>
        <w:suppressAutoHyphens/>
        <w:autoSpaceDE w:val="0"/>
        <w:autoSpaceDN w:val="0"/>
        <w:adjustRightInd w:val="0"/>
        <w:ind w:firstLine="567"/>
        <w:jc w:val="both"/>
        <w:rPr>
          <w:color w:val="000000"/>
          <w:kern w:val="16"/>
        </w:rPr>
      </w:pPr>
      <w:r>
        <w:rPr>
          <w:color w:val="000000"/>
          <w:kern w:val="16"/>
        </w:rPr>
        <w:t>4.1. Срок оказания услуг: С 01 января 2021 года по 31 декабря 2021г.</w:t>
      </w:r>
    </w:p>
    <w:p w:rsidR="000E59B9" w:rsidRDefault="000E59B9" w:rsidP="000E59B9">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0E59B9" w:rsidRDefault="000E59B9" w:rsidP="000E59B9">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E59B9" w:rsidRDefault="000E59B9" w:rsidP="000E59B9">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0E59B9" w:rsidRDefault="000E59B9" w:rsidP="000E59B9">
      <w:pPr>
        <w:widowControl w:val="0"/>
        <w:autoSpaceDE w:val="0"/>
        <w:autoSpaceDN w:val="0"/>
        <w:adjustRightInd w:val="0"/>
        <w:ind w:firstLine="567"/>
        <w:jc w:val="both"/>
      </w:pPr>
      <w:r>
        <w:t xml:space="preserve">4.4. В случае, установленном в п. 4.3. Договора акт </w:t>
      </w:r>
      <w:proofErr w:type="spellStart"/>
      <w:r>
        <w:t>взаимосверки</w:t>
      </w:r>
      <w:proofErr w:type="spellEnd"/>
      <w:r>
        <w:t xml:space="preserve"> признаётся документом, </w:t>
      </w:r>
      <w:r>
        <w:lastRenderedPageBreak/>
        <w:t>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0E59B9" w:rsidRDefault="000E59B9" w:rsidP="000E59B9">
      <w:pPr>
        <w:shd w:val="clear" w:color="auto" w:fill="FFFFFF"/>
        <w:tabs>
          <w:tab w:val="left" w:pos="1498"/>
        </w:tabs>
        <w:ind w:firstLine="567"/>
        <w:jc w:val="center"/>
        <w:rPr>
          <w:b/>
        </w:rPr>
      </w:pPr>
    </w:p>
    <w:p w:rsidR="000E59B9" w:rsidRDefault="000E59B9" w:rsidP="000E59B9">
      <w:pPr>
        <w:shd w:val="clear" w:color="auto" w:fill="FFFFFF"/>
        <w:tabs>
          <w:tab w:val="left" w:pos="1498"/>
        </w:tabs>
        <w:ind w:firstLine="567"/>
        <w:jc w:val="center"/>
        <w:rPr>
          <w:b/>
          <w:color w:val="000000"/>
        </w:rPr>
      </w:pPr>
      <w:r>
        <w:rPr>
          <w:b/>
        </w:rPr>
        <w:t>5. Порядок сдачи и приемки услуг</w:t>
      </w:r>
    </w:p>
    <w:p w:rsidR="000E59B9" w:rsidRDefault="000E59B9" w:rsidP="000E59B9">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на основании документов, подтверждающих прием и размещение снега (талоны).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0E59B9" w:rsidRDefault="000E59B9" w:rsidP="000E59B9">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0E59B9" w:rsidRDefault="000E59B9" w:rsidP="000E59B9">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0E59B9" w:rsidRDefault="000E59B9" w:rsidP="000E59B9">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0E59B9" w:rsidRDefault="000E59B9" w:rsidP="000E59B9">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0E59B9" w:rsidRDefault="000E59B9" w:rsidP="000E59B9">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0E59B9" w:rsidRDefault="000E59B9" w:rsidP="000E59B9">
      <w:pPr>
        <w:ind w:firstLine="567"/>
        <w:jc w:val="center"/>
        <w:rPr>
          <w:b/>
        </w:rPr>
      </w:pPr>
    </w:p>
    <w:p w:rsidR="000E59B9" w:rsidRDefault="000E59B9" w:rsidP="000E59B9">
      <w:pPr>
        <w:ind w:firstLine="567"/>
        <w:jc w:val="center"/>
        <w:rPr>
          <w:b/>
        </w:rPr>
      </w:pPr>
      <w:r>
        <w:rPr>
          <w:b/>
        </w:rPr>
        <w:t>6. Ответственность сторон</w:t>
      </w:r>
    </w:p>
    <w:p w:rsidR="000E59B9" w:rsidRDefault="000E59B9" w:rsidP="000E59B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E59B9" w:rsidRDefault="000E59B9" w:rsidP="000E59B9">
      <w:pPr>
        <w:ind w:firstLine="567"/>
        <w:jc w:val="both"/>
      </w:pPr>
      <w: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0E59B9" w:rsidRDefault="000E59B9" w:rsidP="000E59B9">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0E59B9" w:rsidRDefault="000E59B9" w:rsidP="000E59B9">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0E59B9" w:rsidRDefault="000E59B9" w:rsidP="000E59B9">
      <w:pPr>
        <w:autoSpaceDE w:val="0"/>
        <w:autoSpaceDN w:val="0"/>
        <w:adjustRightInd w:val="0"/>
        <w:ind w:firstLine="567"/>
        <w:jc w:val="both"/>
        <w:rPr>
          <w:rFonts w:eastAsiaTheme="minorHAnsi"/>
          <w:lang w:eastAsia="en-US"/>
        </w:rPr>
      </w:pPr>
      <w:r>
        <w:rPr>
          <w:rFonts w:eastAsiaTheme="minorHAnsi"/>
          <w:lang w:eastAsia="en-US"/>
        </w:rPr>
        <w:lastRenderedPageBreak/>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E59B9" w:rsidRDefault="000E59B9" w:rsidP="000E59B9">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0E59B9" w:rsidRDefault="000E59B9" w:rsidP="000E59B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0E59B9" w:rsidRDefault="000E59B9" w:rsidP="000E59B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E59B9" w:rsidRDefault="000E59B9" w:rsidP="000E59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0E59B9" w:rsidRDefault="000E59B9" w:rsidP="000E59B9">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0E59B9" w:rsidRDefault="000E59B9" w:rsidP="000E59B9">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0E59B9" w:rsidRDefault="000E59B9" w:rsidP="000E59B9">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E59B9" w:rsidRDefault="000E59B9" w:rsidP="000E59B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E59B9" w:rsidRDefault="000E59B9" w:rsidP="000E59B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E59B9" w:rsidRDefault="000E59B9" w:rsidP="000E59B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E59B9" w:rsidRDefault="000E59B9" w:rsidP="000E59B9">
      <w:pPr>
        <w:ind w:firstLine="567"/>
        <w:jc w:val="center"/>
        <w:rPr>
          <w:b/>
        </w:rPr>
      </w:pPr>
    </w:p>
    <w:p w:rsidR="000E59B9" w:rsidRDefault="000E59B9" w:rsidP="000E59B9">
      <w:pPr>
        <w:ind w:firstLine="567"/>
        <w:jc w:val="center"/>
        <w:rPr>
          <w:b/>
        </w:rPr>
      </w:pPr>
      <w:r>
        <w:rPr>
          <w:b/>
        </w:rPr>
        <w:t>7. Форс-мажорные обстоятельства</w:t>
      </w:r>
    </w:p>
    <w:p w:rsidR="000E59B9" w:rsidRDefault="000E59B9" w:rsidP="000E59B9">
      <w:pPr>
        <w:keepNext/>
        <w:ind w:firstLine="567"/>
        <w:jc w:val="both"/>
      </w:pPr>
      <w:r>
        <w:t xml:space="preserve">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w:t>
      </w:r>
      <w:r>
        <w:lastRenderedPageBreak/>
        <w:t>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0E59B9" w:rsidRDefault="000E59B9" w:rsidP="000E59B9">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0E59B9" w:rsidRDefault="000E59B9" w:rsidP="000E59B9">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E59B9" w:rsidRDefault="000E59B9" w:rsidP="000E59B9">
      <w:pPr>
        <w:keepNext/>
        <w:ind w:firstLine="567"/>
        <w:jc w:val="center"/>
        <w:rPr>
          <w:b/>
        </w:rPr>
      </w:pPr>
    </w:p>
    <w:p w:rsidR="000E59B9" w:rsidRDefault="000E59B9" w:rsidP="000E59B9">
      <w:pPr>
        <w:keepNext/>
        <w:ind w:firstLine="567"/>
        <w:jc w:val="center"/>
        <w:rPr>
          <w:b/>
        </w:rPr>
      </w:pPr>
      <w:r>
        <w:rPr>
          <w:b/>
        </w:rPr>
        <w:t>8. Порядок разрешения споров</w:t>
      </w:r>
    </w:p>
    <w:p w:rsidR="000E59B9" w:rsidRDefault="000E59B9" w:rsidP="000E59B9">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0E59B9" w:rsidRDefault="000E59B9" w:rsidP="000E59B9">
      <w:pPr>
        <w:pStyle w:val="afff0"/>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0E59B9" w:rsidRDefault="000E59B9" w:rsidP="000E59B9">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0E59B9" w:rsidRDefault="000E59B9" w:rsidP="000E59B9">
      <w:pPr>
        <w:ind w:firstLine="567"/>
        <w:jc w:val="center"/>
        <w:rPr>
          <w:b/>
        </w:rPr>
      </w:pPr>
    </w:p>
    <w:p w:rsidR="000E59B9" w:rsidRDefault="000E59B9" w:rsidP="000E59B9">
      <w:pPr>
        <w:ind w:firstLine="567"/>
        <w:jc w:val="center"/>
        <w:rPr>
          <w:b/>
        </w:rPr>
      </w:pPr>
      <w:r>
        <w:rPr>
          <w:b/>
        </w:rPr>
        <w:t>9. Изменение и расторжение Договора</w:t>
      </w:r>
    </w:p>
    <w:p w:rsidR="000E59B9" w:rsidRDefault="000E59B9" w:rsidP="000E59B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E59B9" w:rsidRDefault="000E59B9" w:rsidP="000E59B9">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0E59B9" w:rsidRDefault="000E59B9" w:rsidP="000E59B9">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0E59B9" w:rsidRDefault="000E59B9" w:rsidP="000E59B9">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E59B9" w:rsidRDefault="000E59B9" w:rsidP="000E59B9">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E59B9" w:rsidRDefault="000E59B9" w:rsidP="000E59B9">
      <w:pPr>
        <w:pStyle w:val="afff0"/>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0E59B9" w:rsidRDefault="000E59B9" w:rsidP="000E59B9">
      <w:pPr>
        <w:ind w:firstLine="567"/>
        <w:jc w:val="center"/>
        <w:rPr>
          <w:b/>
        </w:rPr>
      </w:pPr>
    </w:p>
    <w:p w:rsidR="000E59B9" w:rsidRDefault="000E59B9" w:rsidP="000E59B9">
      <w:pPr>
        <w:ind w:firstLine="567"/>
        <w:jc w:val="center"/>
        <w:rPr>
          <w:b/>
        </w:rPr>
      </w:pPr>
      <w:r>
        <w:rPr>
          <w:b/>
        </w:rPr>
        <w:lastRenderedPageBreak/>
        <w:t>10.Срок действия Договора</w:t>
      </w:r>
    </w:p>
    <w:p w:rsidR="000E59B9" w:rsidRDefault="000E59B9" w:rsidP="000E59B9">
      <w:pPr>
        <w:autoSpaceDE w:val="0"/>
        <w:autoSpaceDN w:val="0"/>
        <w:adjustRightInd w:val="0"/>
        <w:ind w:firstLine="567"/>
        <w:jc w:val="both"/>
        <w:rPr>
          <w:color w:val="FF0000"/>
        </w:rPr>
      </w:pPr>
      <w:r>
        <w:t xml:space="preserve">10.1. Договор вступает в силу с даты заключения и </w:t>
      </w:r>
      <w:r w:rsidRPr="00AE5DB1">
        <w:t>действует по 28.02.2022 г.</w:t>
      </w:r>
      <w:r>
        <w:t xml:space="preserve">  С 01.03.2022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E59B9" w:rsidRDefault="000E59B9" w:rsidP="000E59B9">
      <w:pPr>
        <w:pStyle w:val="ConsPlusNormal"/>
        <w:widowControl/>
        <w:ind w:firstLine="567"/>
        <w:jc w:val="center"/>
        <w:rPr>
          <w:rFonts w:ascii="Times New Roman" w:hAnsi="Times New Roman" w:cs="Times New Roman"/>
          <w:b/>
          <w:sz w:val="24"/>
          <w:szCs w:val="24"/>
        </w:rPr>
      </w:pPr>
    </w:p>
    <w:p w:rsidR="000E59B9" w:rsidRDefault="000E59B9" w:rsidP="000E59B9">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0E59B9" w:rsidRDefault="000E59B9" w:rsidP="000E59B9">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E59B9" w:rsidRDefault="000E59B9" w:rsidP="000E59B9">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E59B9" w:rsidRDefault="000E59B9" w:rsidP="000E59B9">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E59B9" w:rsidRDefault="000E59B9" w:rsidP="000E59B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E59B9" w:rsidRDefault="000E59B9" w:rsidP="000E59B9">
      <w:pPr>
        <w:pStyle w:val="aff9"/>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E59B9" w:rsidRDefault="000E59B9" w:rsidP="000E59B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4"/>
    <w:p w:rsidR="000E59B9" w:rsidRDefault="000E59B9" w:rsidP="000E59B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0E59B9" w:rsidRDefault="000E59B9" w:rsidP="000E59B9">
      <w:pPr>
        <w:widowControl w:val="0"/>
        <w:autoSpaceDE w:val="0"/>
        <w:autoSpaceDN w:val="0"/>
        <w:adjustRightInd w:val="0"/>
        <w:ind w:firstLine="567"/>
        <w:jc w:val="both"/>
      </w:pPr>
      <w:r>
        <w:t>- Техническое задание (Приложение №1 к договору);</w:t>
      </w:r>
    </w:p>
    <w:p w:rsidR="000E59B9" w:rsidRDefault="000E59B9" w:rsidP="000E59B9">
      <w:pPr>
        <w:widowControl w:val="0"/>
        <w:autoSpaceDE w:val="0"/>
        <w:autoSpaceDN w:val="0"/>
        <w:adjustRightInd w:val="0"/>
        <w:ind w:firstLine="567"/>
        <w:jc w:val="both"/>
      </w:pPr>
      <w:r>
        <w:t>- Расчет стоимости услуг (Приложение №2 к договору).</w:t>
      </w:r>
    </w:p>
    <w:p w:rsidR="000E59B9" w:rsidRDefault="000E59B9" w:rsidP="000E59B9">
      <w:pPr>
        <w:jc w:val="center"/>
        <w:rPr>
          <w:b/>
        </w:rPr>
      </w:pPr>
    </w:p>
    <w:p w:rsidR="000E59B9" w:rsidRDefault="000E59B9" w:rsidP="000E59B9">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0E59B9" w:rsidTr="00330F9E">
        <w:trPr>
          <w:trHeight w:val="3725"/>
        </w:trPr>
        <w:tc>
          <w:tcPr>
            <w:tcW w:w="5070" w:type="dxa"/>
          </w:tcPr>
          <w:p w:rsidR="000E59B9" w:rsidRDefault="000E59B9" w:rsidP="00330F9E">
            <w:pPr>
              <w:widowControl w:val="0"/>
              <w:autoSpaceDE w:val="0"/>
              <w:autoSpaceDN w:val="0"/>
              <w:adjustRightInd w:val="0"/>
              <w:spacing w:line="276" w:lineRule="auto"/>
              <w:jc w:val="both"/>
              <w:rPr>
                <w:color w:val="000000"/>
                <w:lang w:eastAsia="en-US"/>
              </w:rPr>
            </w:pPr>
            <w:bookmarkStart w:id="95" w:name="_Hlk523772111"/>
            <w:r>
              <w:rPr>
                <w:b/>
                <w:color w:val="000000"/>
                <w:lang w:eastAsia="en-US"/>
              </w:rPr>
              <w:t>Заказчик:</w:t>
            </w:r>
          </w:p>
          <w:p w:rsidR="000E59B9" w:rsidRDefault="000E59B9" w:rsidP="00330F9E">
            <w:pPr>
              <w:autoSpaceDE w:val="0"/>
              <w:autoSpaceDN w:val="0"/>
              <w:spacing w:line="276" w:lineRule="auto"/>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0E59B9" w:rsidRDefault="000E59B9" w:rsidP="00330F9E">
            <w:pPr>
              <w:autoSpaceDE w:val="0"/>
              <w:autoSpaceDN w:val="0"/>
              <w:spacing w:line="276" w:lineRule="auto"/>
              <w:jc w:val="both"/>
              <w:rPr>
                <w:color w:val="000000"/>
                <w:lang w:eastAsia="en-US"/>
              </w:rPr>
            </w:pPr>
            <w:r>
              <w:rPr>
                <w:color w:val="000000"/>
                <w:lang w:eastAsia="en-US"/>
              </w:rPr>
              <w:t xml:space="preserve">ИНН 8602017038 /КПП 860201001   </w:t>
            </w:r>
          </w:p>
          <w:p w:rsidR="000E59B9" w:rsidRDefault="000E59B9" w:rsidP="00330F9E">
            <w:pPr>
              <w:autoSpaceDE w:val="0"/>
              <w:autoSpaceDN w:val="0"/>
              <w:spacing w:line="276" w:lineRule="auto"/>
              <w:jc w:val="both"/>
              <w:rPr>
                <w:color w:val="000000"/>
                <w:lang w:eastAsia="en-US"/>
              </w:rPr>
            </w:pPr>
            <w:r>
              <w:rPr>
                <w:color w:val="000000"/>
                <w:lang w:eastAsia="en-US"/>
              </w:rPr>
              <w:t xml:space="preserve">ОГРН 1028600587069     </w:t>
            </w:r>
          </w:p>
          <w:p w:rsidR="000E59B9" w:rsidRDefault="000E59B9" w:rsidP="00330F9E">
            <w:pPr>
              <w:autoSpaceDE w:val="0"/>
              <w:autoSpaceDN w:val="0"/>
              <w:spacing w:line="276" w:lineRule="auto"/>
              <w:jc w:val="both"/>
              <w:rPr>
                <w:color w:val="000000"/>
                <w:lang w:eastAsia="en-US"/>
              </w:rPr>
            </w:pPr>
            <w:r>
              <w:rPr>
                <w:color w:val="000000"/>
                <w:lang w:eastAsia="en-US"/>
              </w:rPr>
              <w:t xml:space="preserve">Р/с 40702810167170101356  </w:t>
            </w:r>
          </w:p>
          <w:p w:rsidR="000E59B9" w:rsidRDefault="000E59B9" w:rsidP="00330F9E">
            <w:pPr>
              <w:autoSpaceDE w:val="0"/>
              <w:autoSpaceDN w:val="0"/>
              <w:spacing w:line="276" w:lineRule="auto"/>
              <w:jc w:val="both"/>
              <w:rPr>
                <w:color w:val="000000"/>
                <w:lang w:eastAsia="en-US"/>
              </w:rPr>
            </w:pPr>
            <w:r>
              <w:rPr>
                <w:color w:val="000000"/>
                <w:lang w:eastAsia="en-US"/>
              </w:rPr>
              <w:t>ЗАПАДНО-СИБИРСКОЕ ОТДЕЛЕНИЕ</w:t>
            </w:r>
          </w:p>
          <w:p w:rsidR="000E59B9" w:rsidRDefault="000E59B9" w:rsidP="00330F9E">
            <w:pPr>
              <w:autoSpaceDE w:val="0"/>
              <w:autoSpaceDN w:val="0"/>
              <w:spacing w:line="276" w:lineRule="auto"/>
              <w:jc w:val="both"/>
              <w:rPr>
                <w:color w:val="000000"/>
                <w:lang w:eastAsia="en-US"/>
              </w:rPr>
            </w:pPr>
            <w:r>
              <w:rPr>
                <w:color w:val="000000"/>
                <w:lang w:eastAsia="en-US"/>
              </w:rPr>
              <w:t xml:space="preserve">№ 8647 ПАО СБЕРБАНК г. Тюмень         </w:t>
            </w:r>
          </w:p>
          <w:p w:rsidR="000E59B9" w:rsidRDefault="000E59B9" w:rsidP="00330F9E">
            <w:pPr>
              <w:autoSpaceDE w:val="0"/>
              <w:autoSpaceDN w:val="0"/>
              <w:spacing w:line="276" w:lineRule="auto"/>
              <w:jc w:val="both"/>
              <w:rPr>
                <w:color w:val="000000"/>
                <w:lang w:eastAsia="en-US"/>
              </w:rPr>
            </w:pPr>
            <w:r>
              <w:rPr>
                <w:color w:val="000000"/>
                <w:lang w:eastAsia="en-US"/>
              </w:rPr>
              <w:t xml:space="preserve">к/с 30101810800000000651        </w:t>
            </w:r>
          </w:p>
          <w:p w:rsidR="000E59B9" w:rsidRDefault="000E59B9" w:rsidP="00330F9E">
            <w:pPr>
              <w:autoSpaceDE w:val="0"/>
              <w:autoSpaceDN w:val="0"/>
              <w:spacing w:line="276" w:lineRule="auto"/>
              <w:jc w:val="both"/>
              <w:rPr>
                <w:color w:val="000000"/>
                <w:lang w:eastAsia="en-US"/>
              </w:rPr>
            </w:pPr>
            <w:r>
              <w:rPr>
                <w:color w:val="000000"/>
                <w:lang w:eastAsia="en-US"/>
              </w:rPr>
              <w:t xml:space="preserve">БИК 047102651         </w:t>
            </w:r>
          </w:p>
          <w:p w:rsidR="000E59B9" w:rsidRDefault="000E59B9" w:rsidP="00330F9E">
            <w:pPr>
              <w:autoSpaceDE w:val="0"/>
              <w:autoSpaceDN w:val="0"/>
              <w:spacing w:line="276" w:lineRule="auto"/>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0E59B9" w:rsidRPr="00AB2A7F" w:rsidRDefault="000E59B9" w:rsidP="00330F9E">
            <w:pPr>
              <w:autoSpaceDE w:val="0"/>
              <w:autoSpaceDN w:val="0"/>
              <w:spacing w:line="276" w:lineRule="auto"/>
              <w:jc w:val="both"/>
              <w:rPr>
                <w:color w:val="000000"/>
                <w:lang w:eastAsia="en-US"/>
              </w:rPr>
            </w:pPr>
            <w:r>
              <w:rPr>
                <w:color w:val="000000"/>
                <w:lang w:val="en-US" w:eastAsia="en-US"/>
              </w:rPr>
              <w:t>E</w:t>
            </w:r>
            <w:r w:rsidRPr="00AB2A7F">
              <w:rPr>
                <w:color w:val="000000"/>
                <w:lang w:eastAsia="en-US"/>
              </w:rPr>
              <w:t>-</w:t>
            </w:r>
            <w:r>
              <w:rPr>
                <w:color w:val="000000"/>
                <w:lang w:val="en-US" w:eastAsia="en-US"/>
              </w:rPr>
              <w:t>mail</w:t>
            </w:r>
            <w:r w:rsidRPr="00AB2A7F">
              <w:rPr>
                <w:color w:val="000000"/>
                <w:lang w:eastAsia="en-US"/>
              </w:rPr>
              <w:t xml:space="preserve">: </w:t>
            </w:r>
            <w:proofErr w:type="spellStart"/>
            <w:r>
              <w:rPr>
                <w:color w:val="000000"/>
                <w:lang w:val="en-US" w:eastAsia="en-US"/>
              </w:rPr>
              <w:t>gts</w:t>
            </w:r>
            <w:proofErr w:type="spellEnd"/>
            <w:r w:rsidRPr="00AB2A7F">
              <w:rPr>
                <w:color w:val="000000"/>
                <w:lang w:eastAsia="en-US"/>
              </w:rPr>
              <w:t>@</w:t>
            </w:r>
            <w:proofErr w:type="spellStart"/>
            <w:r>
              <w:rPr>
                <w:color w:val="000000"/>
                <w:lang w:val="en-US" w:eastAsia="en-US"/>
              </w:rPr>
              <w:t>surgutgts</w:t>
            </w:r>
            <w:proofErr w:type="spellEnd"/>
            <w:r w:rsidRPr="00AB2A7F">
              <w:rPr>
                <w:color w:val="000000"/>
                <w:lang w:eastAsia="en-US"/>
              </w:rPr>
              <w:t>.</w:t>
            </w:r>
            <w:proofErr w:type="spellStart"/>
            <w:r>
              <w:rPr>
                <w:color w:val="000000"/>
                <w:lang w:val="en-US" w:eastAsia="en-US"/>
              </w:rPr>
              <w:t>ru</w:t>
            </w:r>
            <w:proofErr w:type="spellEnd"/>
          </w:p>
          <w:p w:rsidR="000E59B9" w:rsidRPr="00AB2A7F" w:rsidRDefault="000E59B9" w:rsidP="00330F9E">
            <w:pPr>
              <w:spacing w:line="276" w:lineRule="auto"/>
              <w:jc w:val="both"/>
              <w:rPr>
                <w:lang w:eastAsia="en-US"/>
              </w:rPr>
            </w:pPr>
            <w:r>
              <w:rPr>
                <w:color w:val="000000"/>
                <w:lang w:eastAsia="en-US"/>
              </w:rPr>
              <w:t>Тел</w:t>
            </w:r>
            <w:r w:rsidRPr="00AB2A7F">
              <w:rPr>
                <w:color w:val="000000"/>
                <w:lang w:eastAsia="en-US"/>
              </w:rPr>
              <w:t>: 8 (3462) 52-43-11</w:t>
            </w:r>
          </w:p>
          <w:p w:rsidR="000E59B9" w:rsidRPr="00AB2A7F" w:rsidRDefault="000E59B9" w:rsidP="00330F9E">
            <w:pPr>
              <w:spacing w:line="276" w:lineRule="auto"/>
              <w:jc w:val="both"/>
              <w:rPr>
                <w:lang w:eastAsia="en-US"/>
              </w:rPr>
            </w:pPr>
          </w:p>
          <w:p w:rsidR="000E59B9" w:rsidRDefault="000E59B9" w:rsidP="00330F9E">
            <w:pPr>
              <w:spacing w:line="276" w:lineRule="auto"/>
              <w:jc w:val="both"/>
              <w:rPr>
                <w:lang w:eastAsia="en-US"/>
              </w:rPr>
            </w:pPr>
            <w:r>
              <w:rPr>
                <w:lang w:eastAsia="en-US"/>
              </w:rPr>
              <w:t>Директор:</w:t>
            </w:r>
          </w:p>
          <w:p w:rsidR="000E59B9" w:rsidRDefault="000E59B9" w:rsidP="00330F9E">
            <w:pPr>
              <w:spacing w:line="276" w:lineRule="auto"/>
              <w:jc w:val="both"/>
              <w:rPr>
                <w:lang w:eastAsia="en-US"/>
              </w:rPr>
            </w:pPr>
            <w:r>
              <w:rPr>
                <w:lang w:eastAsia="en-US"/>
              </w:rPr>
              <w:t>______________/</w:t>
            </w:r>
            <w:proofErr w:type="spellStart"/>
            <w:r>
              <w:rPr>
                <w:lang w:eastAsia="en-US"/>
              </w:rPr>
              <w:t>В.Н.Юркин</w:t>
            </w:r>
            <w:proofErr w:type="spellEnd"/>
          </w:p>
        </w:tc>
        <w:tc>
          <w:tcPr>
            <w:tcW w:w="4274" w:type="dxa"/>
          </w:tcPr>
          <w:p w:rsidR="000E59B9" w:rsidRDefault="000E59B9" w:rsidP="00330F9E">
            <w:pPr>
              <w:spacing w:line="276" w:lineRule="auto"/>
              <w:jc w:val="both"/>
              <w:rPr>
                <w:b/>
                <w:lang w:eastAsia="en-US"/>
              </w:rPr>
            </w:pPr>
            <w:r>
              <w:rPr>
                <w:b/>
                <w:lang w:eastAsia="en-US"/>
              </w:rPr>
              <w:t>Исполнитель:</w:t>
            </w:r>
          </w:p>
          <w:p w:rsidR="000E59B9" w:rsidRDefault="000E59B9" w:rsidP="00330F9E">
            <w:pPr>
              <w:spacing w:line="276" w:lineRule="auto"/>
              <w:jc w:val="both"/>
              <w:rPr>
                <w:lang w:eastAsia="en-US"/>
              </w:rPr>
            </w:pPr>
          </w:p>
        </w:tc>
      </w:tr>
    </w:tbl>
    <w:bookmarkEnd w:id="95"/>
    <w:p w:rsidR="000E59B9" w:rsidRDefault="000E59B9" w:rsidP="000E59B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59B9" w:rsidRDefault="000E59B9" w:rsidP="000E59B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E59B9" w:rsidRDefault="000E59B9" w:rsidP="000E59B9">
      <w:pPr>
        <w:jc w:val="right"/>
      </w:pPr>
      <w:r>
        <w:t>№ ____ от «___» _______ 20__ г.</w:t>
      </w:r>
    </w:p>
    <w:p w:rsidR="000E59B9" w:rsidRDefault="000E59B9" w:rsidP="000E59B9">
      <w:pPr>
        <w:jc w:val="both"/>
        <w:rPr>
          <w:bCs/>
        </w:rPr>
      </w:pPr>
    </w:p>
    <w:p w:rsidR="000E59B9" w:rsidRDefault="000E59B9" w:rsidP="000E59B9">
      <w:pPr>
        <w:jc w:val="both"/>
        <w:rPr>
          <w:bCs/>
        </w:rPr>
      </w:pPr>
    </w:p>
    <w:p w:rsidR="000E59B9" w:rsidRDefault="000E59B9" w:rsidP="000E59B9">
      <w:pPr>
        <w:jc w:val="center"/>
      </w:pPr>
      <w:r>
        <w:t>ТЕХНИЧЕСКОЕ ЗАДАНИЕ*</w:t>
      </w:r>
    </w:p>
    <w:p w:rsidR="000E59B9" w:rsidRDefault="000E59B9" w:rsidP="000E59B9">
      <w:pPr>
        <w:jc w:val="both"/>
      </w:pPr>
    </w:p>
    <w:p w:rsidR="000E59B9" w:rsidRDefault="000E59B9" w:rsidP="000E59B9">
      <w:pPr>
        <w:tabs>
          <w:tab w:val="left" w:pos="4366"/>
        </w:tabs>
        <w:ind w:firstLine="539"/>
        <w:jc w:val="both"/>
        <w:rPr>
          <w:color w:val="000000"/>
        </w:rPr>
      </w:pPr>
    </w:p>
    <w:p w:rsidR="000E59B9" w:rsidRDefault="000E59B9" w:rsidP="000E59B9">
      <w:pPr>
        <w:jc w:val="both"/>
      </w:pPr>
    </w:p>
    <w:p w:rsidR="000E59B9" w:rsidRDefault="000E59B9" w:rsidP="000E59B9">
      <w:pPr>
        <w:ind w:firstLine="708"/>
        <w:jc w:val="both"/>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оказание услуг по  </w:t>
      </w:r>
      <w:r w:rsidRPr="008665D6">
        <w:t>проведению внеочередного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 после устранения функциональных отказов.</w:t>
      </w:r>
    </w:p>
    <w:p w:rsidR="000E59B9" w:rsidRDefault="000E59B9" w:rsidP="000E59B9">
      <w:pPr>
        <w:ind w:firstLine="708"/>
        <w:jc w:val="both"/>
        <w:rPr>
          <w:b/>
          <w:bCs/>
        </w:rPr>
      </w:pPr>
      <w:r>
        <w:t xml:space="preserve"> </w:t>
      </w:r>
    </w:p>
    <w:p w:rsidR="000E59B9" w:rsidRDefault="000E59B9" w:rsidP="000E59B9">
      <w:pPr>
        <w:tabs>
          <w:tab w:val="left" w:pos="5430"/>
        </w:tabs>
        <w:jc w:val="both"/>
      </w:pPr>
      <w:r>
        <w:t>ЗАКАЗЧИК</w:t>
      </w:r>
      <w:r>
        <w:tab/>
        <w:t>ИСПОЛНИТЕЛЬ:</w:t>
      </w:r>
    </w:p>
    <w:p w:rsidR="000E59B9" w:rsidRDefault="000E59B9" w:rsidP="000E59B9">
      <w:pPr>
        <w:jc w:val="both"/>
      </w:pPr>
    </w:p>
    <w:p w:rsidR="000E59B9" w:rsidRDefault="000E59B9" w:rsidP="000E59B9">
      <w:pPr>
        <w:jc w:val="both"/>
      </w:pPr>
      <w:r>
        <w:t xml:space="preserve">Директор:                                                                          _____________: </w:t>
      </w:r>
    </w:p>
    <w:p w:rsidR="000E59B9" w:rsidRDefault="000E59B9" w:rsidP="000E59B9">
      <w:pPr>
        <w:jc w:val="both"/>
      </w:pPr>
    </w:p>
    <w:p w:rsidR="000E59B9" w:rsidRDefault="000E59B9" w:rsidP="000E59B9">
      <w:pPr>
        <w:jc w:val="both"/>
      </w:pPr>
    </w:p>
    <w:p w:rsidR="000E59B9" w:rsidRDefault="000E59B9" w:rsidP="000E59B9">
      <w:pPr>
        <w:jc w:val="both"/>
        <w:rPr>
          <w:kern w:val="16"/>
        </w:rPr>
      </w:pPr>
      <w:r>
        <w:t>______________/</w:t>
      </w:r>
      <w:proofErr w:type="spellStart"/>
      <w:r>
        <w:t>В.Н.Юркин</w:t>
      </w:r>
      <w:proofErr w:type="spellEnd"/>
      <w:r>
        <w:t xml:space="preserve">/                                         ______________/______________ /   </w:t>
      </w:r>
    </w:p>
    <w:p w:rsidR="000E59B9" w:rsidRDefault="000E59B9" w:rsidP="000E59B9">
      <w:pPr>
        <w:ind w:firstLine="540"/>
        <w:jc w:val="both"/>
        <w:rPr>
          <w:kern w:val="16"/>
        </w:rPr>
      </w:pPr>
    </w:p>
    <w:p w:rsidR="000E59B9" w:rsidRDefault="000E59B9" w:rsidP="000E59B9">
      <w:pPr>
        <w:ind w:firstLine="540"/>
        <w:jc w:val="both"/>
        <w:rPr>
          <w:kern w:val="16"/>
        </w:rPr>
      </w:pPr>
    </w:p>
    <w:p w:rsidR="000E59B9" w:rsidRDefault="000E59B9" w:rsidP="000E59B9">
      <w:pPr>
        <w:ind w:firstLine="540"/>
        <w:jc w:val="both"/>
        <w:rPr>
          <w:kern w:val="16"/>
        </w:rPr>
      </w:pPr>
    </w:p>
    <w:p w:rsidR="000E59B9" w:rsidRDefault="000E59B9" w:rsidP="000E59B9">
      <w:pPr>
        <w:widowControl w:val="0"/>
        <w:autoSpaceDE w:val="0"/>
        <w:autoSpaceDN w:val="0"/>
        <w:adjustRightInd w:val="0"/>
        <w:jc w:val="both"/>
      </w:pPr>
      <w:r>
        <w:t xml:space="preserve"> </w:t>
      </w: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 w:rsidR="000E59B9" w:rsidRDefault="000E59B9" w:rsidP="000E59B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0E59B9" w:rsidRDefault="000E59B9" w:rsidP="000E59B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0E59B9" w:rsidRDefault="000E59B9" w:rsidP="000E59B9">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0E59B9" w:rsidTr="00330F9E">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proofErr w:type="spellStart"/>
            <w:r>
              <w:rPr>
                <w:rFonts w:ascii="Times New Roman" w:hAnsi="Times New Roman" w:cs="Times New Roman"/>
                <w:kern w:val="16"/>
                <w:sz w:val="24"/>
                <w:szCs w:val="24"/>
                <w:lang w:eastAsia="en-US"/>
              </w:rPr>
              <w:t>Ед.изм</w:t>
            </w:r>
            <w:proofErr w:type="spellEnd"/>
            <w:r>
              <w:rPr>
                <w:rFonts w:ascii="Times New Roman" w:hAnsi="Times New Roman" w:cs="Times New Roman"/>
                <w:kern w:val="16"/>
                <w:sz w:val="24"/>
                <w:szCs w:val="24"/>
                <w:lang w:eastAsia="en-US"/>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0E59B9" w:rsidRDefault="000E59B9" w:rsidP="00330F9E">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0E59B9" w:rsidTr="00330F9E">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p>
        </w:tc>
      </w:tr>
      <w:tr w:rsidR="000E59B9" w:rsidTr="00330F9E">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0E59B9" w:rsidRDefault="000E59B9" w:rsidP="00330F9E">
            <w:pPr>
              <w:pStyle w:val="ConsPlusNormal"/>
              <w:spacing w:line="276" w:lineRule="auto"/>
              <w:ind w:firstLine="0"/>
              <w:jc w:val="both"/>
              <w:rPr>
                <w:rFonts w:ascii="Times New Roman" w:hAnsi="Times New Roman" w:cs="Times New Roman"/>
                <w:kern w:val="16"/>
                <w:sz w:val="24"/>
                <w:szCs w:val="24"/>
                <w:lang w:eastAsia="en-US"/>
              </w:rPr>
            </w:pPr>
          </w:p>
        </w:tc>
      </w:tr>
      <w:tr w:rsidR="000E59B9" w:rsidTr="00330F9E">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0E59B9" w:rsidRDefault="000E59B9" w:rsidP="00330F9E">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0E59B9" w:rsidRDefault="000E59B9" w:rsidP="00330F9E">
            <w:pPr>
              <w:pStyle w:val="ConsPlusNormal"/>
              <w:spacing w:line="276" w:lineRule="auto"/>
              <w:ind w:firstLine="0"/>
              <w:jc w:val="both"/>
              <w:rPr>
                <w:rFonts w:ascii="Times New Roman" w:hAnsi="Times New Roman" w:cs="Times New Roman"/>
                <w:b/>
                <w:kern w:val="16"/>
                <w:sz w:val="24"/>
                <w:szCs w:val="24"/>
                <w:lang w:eastAsia="en-US"/>
              </w:rPr>
            </w:pPr>
          </w:p>
        </w:tc>
      </w:tr>
    </w:tbl>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tabs>
          <w:tab w:val="left" w:pos="5520"/>
        </w:tabs>
        <w:jc w:val="both"/>
      </w:pPr>
      <w:r>
        <w:t>ЗАКАЗЧИК</w:t>
      </w:r>
      <w:r>
        <w:tab/>
        <w:t>ИСПОЛНИТЕЛЬ:</w:t>
      </w:r>
    </w:p>
    <w:p w:rsidR="000E59B9" w:rsidRDefault="000E59B9" w:rsidP="000E59B9">
      <w:pPr>
        <w:jc w:val="both"/>
      </w:pPr>
    </w:p>
    <w:p w:rsidR="000E59B9" w:rsidRDefault="000E59B9" w:rsidP="000E59B9">
      <w:pPr>
        <w:jc w:val="both"/>
      </w:pPr>
      <w:r>
        <w:t xml:space="preserve">Директор:                                                                          _____________: </w:t>
      </w:r>
    </w:p>
    <w:p w:rsidR="000E59B9" w:rsidRDefault="000E59B9" w:rsidP="000E59B9">
      <w:pPr>
        <w:jc w:val="both"/>
      </w:pPr>
    </w:p>
    <w:p w:rsidR="000E59B9" w:rsidRDefault="000E59B9" w:rsidP="000E59B9">
      <w:pPr>
        <w:jc w:val="both"/>
      </w:pPr>
    </w:p>
    <w:p w:rsidR="000E59B9" w:rsidRDefault="000E59B9" w:rsidP="000E59B9">
      <w:pPr>
        <w:jc w:val="both"/>
      </w:pPr>
      <w:r>
        <w:t xml:space="preserve">______________/В.Н. Юркин/                                         ______________/______________ /   </w:t>
      </w: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Pr>
        <w:pStyle w:val="ConsPlusNormal"/>
        <w:widowControl/>
        <w:ind w:firstLine="0"/>
        <w:jc w:val="both"/>
        <w:rPr>
          <w:rFonts w:ascii="Times New Roman" w:hAnsi="Times New Roman" w:cs="Times New Roman"/>
          <w:sz w:val="24"/>
          <w:szCs w:val="24"/>
        </w:rPr>
      </w:pPr>
    </w:p>
    <w:p w:rsidR="000E59B9" w:rsidRDefault="000E59B9" w:rsidP="000E59B9"/>
    <w:p w:rsidR="000E59B9" w:rsidRDefault="000E59B9" w:rsidP="000E59B9"/>
    <w:p w:rsidR="000E59B9" w:rsidRDefault="000E59B9" w:rsidP="000E59B9"/>
    <w:p w:rsidR="000E59B9" w:rsidRPr="000E59B9" w:rsidRDefault="000E59B9" w:rsidP="000E59B9"/>
    <w:sectPr w:rsidR="000E59B9" w:rsidRPr="000E59B9"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D2" w:rsidRDefault="00762BD2" w:rsidP="00534E1F">
      <w:r>
        <w:separator/>
      </w:r>
    </w:p>
  </w:endnote>
  <w:endnote w:type="continuationSeparator" w:id="0">
    <w:p w:rsidR="00762BD2" w:rsidRDefault="00762BD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62BD2" w:rsidRDefault="00762BD2">
        <w:pPr>
          <w:pStyle w:val="a7"/>
          <w:jc w:val="center"/>
        </w:pPr>
        <w:r>
          <w:rPr>
            <w:noProof/>
          </w:rPr>
          <w:fldChar w:fldCharType="begin"/>
        </w:r>
        <w:r>
          <w:rPr>
            <w:noProof/>
          </w:rPr>
          <w:instrText xml:space="preserve"> PAGE   \* MERGEFORMAT </w:instrText>
        </w:r>
        <w:r>
          <w:rPr>
            <w:noProof/>
          </w:rPr>
          <w:fldChar w:fldCharType="separate"/>
        </w:r>
        <w:r w:rsidR="00993240">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62BD2" w:rsidRDefault="00993240">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D2" w:rsidRDefault="00762BD2" w:rsidP="00534E1F">
      <w:r>
        <w:separator/>
      </w:r>
    </w:p>
  </w:footnote>
  <w:footnote w:type="continuationSeparator" w:id="0">
    <w:p w:rsidR="00762BD2" w:rsidRDefault="00762BD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7"/>
  </w:num>
  <w:num w:numId="5">
    <w:abstractNumId w:val="0"/>
  </w:num>
  <w:num w:numId="6">
    <w:abstractNumId w:val="14"/>
  </w:num>
  <w:num w:numId="7">
    <w:abstractNumId w:val="8"/>
  </w:num>
  <w:num w:numId="8">
    <w:abstractNumId w:val="3"/>
  </w:num>
  <w:num w:numId="9">
    <w:abstractNumId w:val="10"/>
  </w:num>
  <w:num w:numId="10">
    <w:abstractNumId w:val="2"/>
  </w:num>
  <w:num w:numId="11">
    <w:abstractNumId w:val="19"/>
  </w:num>
  <w:num w:numId="12">
    <w:abstractNumId w:val="6"/>
  </w:num>
  <w:num w:numId="13">
    <w:abstractNumId w:val="13"/>
  </w:num>
  <w:num w:numId="14">
    <w:abstractNumId w:val="5"/>
  </w:num>
  <w:num w:numId="15">
    <w:abstractNumId w:val="12"/>
  </w:num>
  <w:num w:numId="16">
    <w:abstractNumId w:val="16"/>
  </w:num>
  <w:num w:numId="17">
    <w:abstractNumId w:val="4"/>
  </w:num>
  <w:num w:numId="18">
    <w:abstractNumId w:val="11"/>
  </w:num>
  <w:num w:numId="19">
    <w:abstractNumId w:val="9"/>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50A2"/>
    <w:rsid w:val="00100DC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376E"/>
    <w:rsid w:val="00143BA7"/>
    <w:rsid w:val="00150E47"/>
    <w:rsid w:val="0015184E"/>
    <w:rsid w:val="00151CE8"/>
    <w:rsid w:val="00151DC3"/>
    <w:rsid w:val="0015343F"/>
    <w:rsid w:val="00154A9B"/>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1877"/>
    <w:rsid w:val="00231E97"/>
    <w:rsid w:val="00232596"/>
    <w:rsid w:val="0023493E"/>
    <w:rsid w:val="002377B5"/>
    <w:rsid w:val="00240A31"/>
    <w:rsid w:val="00242FE3"/>
    <w:rsid w:val="00243057"/>
    <w:rsid w:val="0024719F"/>
    <w:rsid w:val="002509E0"/>
    <w:rsid w:val="002534E7"/>
    <w:rsid w:val="00253CD9"/>
    <w:rsid w:val="00253CE7"/>
    <w:rsid w:val="00253F50"/>
    <w:rsid w:val="00257886"/>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0794"/>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DCF"/>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7538"/>
    <w:rsid w:val="00727C47"/>
    <w:rsid w:val="007338A5"/>
    <w:rsid w:val="0074566F"/>
    <w:rsid w:val="00751CC3"/>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CA4"/>
    <w:rsid w:val="00AA314E"/>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826297135E9D005F915E8A3246B79FC1124B3075E53A1185F446FE8BD60C56667154EDE87F35D069CA46C46CEE5C6E1C253B95811664F4CCpEO0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E0D0-909F-4AE1-B9D1-C413E5C6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15735</Words>
  <Characters>89691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28</cp:revision>
  <cp:lastPrinted>2020-12-07T10:59:00Z</cp:lastPrinted>
  <dcterms:created xsi:type="dcterms:W3CDTF">2020-09-08T04:46:00Z</dcterms:created>
  <dcterms:modified xsi:type="dcterms:W3CDTF">2020-12-07T11:03:00Z</dcterms:modified>
</cp:coreProperties>
</file>